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 24 vom 16. Dezember 2022</w:t>
      </w:r>
    </w:p>
    <w:p>
      <w:r>
        <w:t>BL Gerichte, 2022-12-16, DE</w:t>
      </w:r>
    </w:p>
    <w:p>
      <w:r>
        <w:rPr>
          <w:b/>
        </w:rPr>
        <w:t xml:space="preserve">Quelle: </w:t>
      </w:r>
      <w:r>
        <w:t>https://mcp.opencaselaw.ch/entscheid/bl_gerichte_460 20 24</w:t>
      </w:r>
    </w:p>
    <w:p>
      <w:r>
        <w:t>FR: BL_GERICHTE 460 20 24 du 16 décembre 2022</w:t>
      </w:r>
    </w:p>
    <w:p>
      <w:r>
        <w:t>IT: BL_GERICHTE 460 20 24 del 16 dicembre 2022</w:t>
      </w:r>
    </w:p>
    <w:p>
      <w:pPr>
        <w:pStyle w:val="Heading2"/>
      </w:pPr>
      <w:r>
        <w:t>Regeste</w:t>
      </w:r>
    </w:p>
    <w:p>
      <w:r>
        <w:t>Urkundenfälschung (kaufmännische Buchführung, Revisionsberichte): Die Aktivierung von immateriellen Anlagen in einem Einzelabschluss einer Aktiengesellschaft setzt neben dem Vorliegen der allgemeinen Ansatzkriterien (Wirtschaftlicher Vermögenswert, selbständige Verwertbarkeit, Einzelerfassung und Einzelbewertbarkeit) das Bestehen eines feststellbaren Nutzens (über mehrere Jahre) sowie bei einem Gut in der Entwicklungsphase die Finanzierung der Entwicklungskosten voraus (E. II/F/FD/b/(i)/(c) und (d)). Eine ausserordentliche Abschreibung auf bilanzierten Markenrechten ist dann notwendig, wenn der Markenwert (abzüglich Veräusserungskosten) am Bilanzstichtag unter dem ausgewiesenen Buchwert der Marke liegt (E. II/F/FD/b/(i)/(d)/(dd)). Urkundenfälschung durch unrichtige Einzelabschlüsse einer Aktiengesellschaft (unzulässige Aktivierungen/Aufwertungen und unterlassene Abschreibungen von immateriellen Anlagen [Markenrechte, Knowhow]) und damit zusammenhängende unwahre Revisionsberichte (E. II/F/FE/b). Qualifizierte ungetreue Geschäftsbesorgung (Pflichtwidrigkeiten): Zur Bestimmung des Marktpreises von unerschlossenen Grundstücken ist die Lagewertmethode ungeeignet; der Markpreis von solchen Grundstücken war vorliegend aufgrund aktenkundiger Schätzungen bzw. eines konkreten Kaufangebots zu bestimmen (E. II/G/GC/b/(iv)/(a)). Qualifizierte ungetreue Geschäftsbesorgung durch Kauf von unerschlossenen Grundstücken sowie von Projektunterlagen und -leistungen zu einem über dem Marktwert liegenden Preis (E. II/G/GD). Verfügt eine Obergesellschaft an einer Untergesellschaft über die Stimmenmehrheit, besteht die Gefahr, dass die abhängige Untergesellschaft von der herrschenden Obergesellschaft ausgehöhlt wird. Die Geschäftsleitungsorgane der Untergesellschaft sind daher aufgrund ihrer Treuepflicht verpflichtet, ausschliesslich die Vermögensinteressen der Untergesellschaft zu wahren. Geschäfte zwischen der Obergesellschaft und der Untergesellschaft dürfen folglich nur zu Drittbedingungen erfolgen (E. II/H/HD/b/(i)). Nicht als gleichwertige Gegenleistung für eine von der Obergesellschaft an die Untergesellschaft ausgerichtete Geldsumme kann vorliegend „ein Interesse der Obergesellschaft am Fortbestand der Untergesellschaft“ angesehen werden (E. II/H/HD/b/(i)). Ein Vertrag, der gegen die guten Sitten verstösst, ist nichtig. Als sittenwidrig gilt ein Vertrag, bei dem Leistung und Gegenleistung in einem grob inäquivalenten Verhältnis zueinanderstehen. Dies kann etwa bei einem Vertrag zwischen einer Obergesellschaft und einer Untergesellschaft der Fall sein, wenn die begünstigte Obergesellschaft ihre Machtstellung gegenüber der Untergesellschaft missbraucht (E. II/H/HD/a/(ii)/(a)/(ad)). Qualifizierte ungetreue Geschäftsbesorgung durch Bezahlung von nicht geschuldeten bzw. nicht fälligen Lizenzgebühren aus dem Vermögen der Obergesellschaft an die Untergesellschaft (E. II/H/HD/b). Qualifizierte ungetreue Geschäftsbesorgung durch Ausrichtung einer ungesicherten Akontozahlung aus dem Vermögen einer Aktiengesellschaft an eine sich in einer finanziell angespannten Lage befindende Drittgesellschaft (E. II/I/ID). Ein tatbestandsausschliessendes Einverständnis des hierarchisch übergeordneten Organs (Verwaltungsrat) in eine Handlung des Geschäftsführers kann nur angenommen werden, wenn dieses im Zeitpunkt der Tat auf einer genügenden Informationsbasis wirksam erteilt worden ist. Strafrechtlich unerheblich ist das Einverständnis, wenn es erschlichen ist oder auf Willensmängeln beruht (E. II/I/ID/c). Vorliegend ist eine tatbestandsausschliessende Wirkung des betreffenden Verwaltungsratsbeschlusses verneint worden, da die Zustimmung des Verwaltungsrats zur Ausrichtung der fraglichen Akontozahlung durch den Geschäftsführer erschlichen worden ist (E. II/I/ID/c). Urheberin einer Marke kann nur eine natürliche Person sein, nämlich jene, die das Werk geschaffen hat. Eine juristische Person kann nicht in diesem Sinne Urheberin sein. Eine juristische Person kann jedoch ein Urheberrecht derivativ erwerben, so etwa durch ein Rechtsgeschäft. Da hier ein solcher Erwerb in der Anklage nicht geschildert worden und auf eine Rückweisung zur Verbesserung der Anklage zu verzichten ist, erfolgt ein Freispruch der beiden Beschuldigten vom Anklagevorwurf der qualifizierten ungetreuen Geschäftsbesorgung durch unrechtmässige (verlängerte) Aneignung von Markenrechten (E. II/L/LC/c und II/L/LD/a). Veruntreuung (Werterhaltungspflicht bei Darlehen): Bei einem Darlehen ist in der Regel nicht von einer Werterhaltungspflicht des Darlehensnehmers auszugehen. Ausnahmsweise kann indes bei einem Darlehen eine solche Pflicht bejaht werden, wenn das Darlehen für einen bestimmten Zweck ausgerichtet worden ist und dieser Zweck auch den Interessen des Darlehensgebers entspricht (E. II/M/ME/a). Im vorliegenden Fall bestand eine Werterhaltungspflicht des Darlehensnehmers, da die Zusicherung im Darlehensvertrag zur Verwendung der Darlehenssumme für die Geschäftstätigkeit einer bestimmten Aktiengesellschaft für den Darlehensgeber eine gewisse Sicherheit dahingehend bot, dass die Darlehenssumme im Fall eines geschäftlichen Erfolgs des betreffenden Unternehmens vorhanden ist und zurückbezahlt wird (E. II/M/ME/b). Strafzumessung (Beschleunigungsgebot): Das Beschleunigungsgebot verleiht der beschuldigten Person den Anspruch, dass über eine gegen sie erhobene strafrechtliche Anklage innerhalb angemessener Frist verhandelt und entschieden wird. Die Zeitspanne, deren Angemessenheit zu beurteilen ist, beginnt mit der offiziellen amtlichen Mitteilung der zuständigen Behörde an die betroffene beschuldigte Person betreffend den Tatvorwurf (E. III/A/AC/d/(i)). Vorliegend ist bei einer Dauer von 10 ¾ Jahren zwischen der Kenntnisnahme der Eröffnung des Strafverfahrens durch den betreffenden Beschuldigten und dem zweitinstanzlichen Urteil eine Verletzung des Beschleunigungsgebots bejaht worden (E. III/A/AC/d/(ii)).</w:t>
      </w:r>
    </w:p>
    <w:p>
      <w:pPr>
        <w:pStyle w:val="Heading2"/>
      </w:pPr>
      <w:r>
        <w:t>Erwägungen</w:t>
      </w:r>
    </w:p>
    <w:p>
      <w:r>
        <w:rPr>
          <w:b/>
        </w:rPr>
        <w:t>E. 3</w:t>
      </w:r>
    </w:p>
    <w:p>
      <w:r>
        <w:t>Der Vermögenswert muss einzeln erfasst und identifiziert werden können.</w:t>
      </w:r>
    </w:p>
    <w:p>
      <w:r>
        <w:rPr>
          <w:b/>
        </w:rPr>
        <w:t>E. 3.1</w:t>
      </w:r>
    </w:p>
    <w:p>
      <w:r>
        <w:t>Im vorliegenden Fall bestand kein Grund für die Einleitung eines Strafverfahrens oder eines Zivilverfahrens wegen einer Verletzung von Art. 4a UWG i.V.m. Art. 23 Abs. 1 UWG, da erstens faktisch kein Strafantrag gestellt wurde, und zweitens auch gar niemand zur Stellung eines Strafantrags befugt war.</w:t>
      </w:r>
    </w:p>
    <w:p>
      <w:r>
        <w:rPr>
          <w:b/>
        </w:rPr>
        <w:t>E. 3.2</w:t>
      </w:r>
    </w:p>
    <w:p>
      <w:r>
        <w:t>Gemäss Art. 23 Abs. 2 UWG kann unter anderem Strafantrag stellen, wer nach Art. 9 UWG zur Zivilklage berechtigt ist. Art. 9 Abs. 1 UWG erfasst jeden, der durch unlauteren Wettbewerb in seiner Kundschaft, seinem Kredit oder beruflichen Ansehen, in seinem Geschäftsbetrieb oder sonst in seinen wirtschaftlichen Interessen bedroht oder verletzt ist (vgl. Mazzucchelli / Postizzi , Basler Kommentar StPO, a.a.O., Art. 115 N 97; Jositsch / Conte , Strafbestimmungen im Bundesgesetz gegen den unlauteren Wettbewerb, in: sic! 2015, S. 441; KGer GR SK2 2021 76 vom 4. Oktober 2022 E. 2.2.3). Für die Antragsberechtigung wird insbesondere verlangt, dass der Antragsteller mindestens behauptet, in seinen eigenen wirtschaftlichen Interessen beeinträchtigt worden zu sein (BGer 6B_187/2014 vom 5. Februar 2015 E. 1.5.).</w:t>
      </w:r>
    </w:p>
    <w:p>
      <w:r>
        <w:rPr>
          <w:b/>
        </w:rPr>
        <w:t>E. 3.3</w:t>
      </w:r>
    </w:p>
    <w:p>
      <w:r>
        <w:t>Die K. AG hat weder geltend gemacht noch ist ersichtlich, dass sie durch das in Frage stehende Geschäft in ihren wirtschaftlichen Interessen beeinträchtigt worden ist. Dementsprechend fehlt es an den Voraussetzungen gemäss Art. 23 Abs. 2 UWG i.V.m. Art. 9 UWG und die K. AG war nie strafantragsberechtigt. Anderweitig potenziell Geschädigte, welche einen Strafantrag hätten stellen können, sind nicht ersichtlich. Ein Strafverfahren in Zusammenhang mit Art. 4a UWG hätte damit nie eröffnet werden können bzw. dürfen. Dasselbe gilt im Übrigen auch für mutmassliche zivilrechtliche Ansprüche. Denn mangels entstandenen Schadens wäre keine Person oder Gesellschaft zur Zivilklage im Sinne von Art. 9 UWG gegen den Beschuldigten 4 berechtigt gewesen. Vor diesem Hintergrund kann nicht gesagt werden, der Beschuldigte 4 habe in zivilrechtlich vorwerfbarer Weise, mithin rechtswidrig und schuldhaft die Einleitung des Verfahrens bewirkt. Bereits aus diesem Grund können ihm die betreffenden Verfahrenskosten nicht gestützt auf Art. 426 Abs. 2 StPO überbunden werden.</w:t>
      </w:r>
    </w:p>
    <w:p>
      <w:r>
        <w:rPr>
          <w:b/>
        </w:rPr>
        <w:t>E. 3.4</w:t>
      </w:r>
    </w:p>
    <w:p>
      <w:r>
        <w:t>Hinzu kommt Folgendes: Das Korruptionsstrafrecht stellt bereits ein Verhalten unter Strafe, das den Anschein von Korruption erweckt. Somit bleibt kein Raum mehr für eine ungeschriebene allgemeine Norm, die ein den Anschein der Bestechlichkeit erzeugendes Verhalten als rechtswidrig erklären würde. Das Strafgesetz bestimmt den Umfang des rechtlichen Schutzes gegen Bestechlichkeit abschliessend; einen staatlichen Immoralitätsvorwurf ausserhalb der die Bestechung betreffenden Straftatbestände darf es nicht geben ( Domeisen , Basler Kommentar StPO, a.a.O., Art. 426 N 40 unter Verweis auf BGer 1P.59/2003 vom 14. August 2003 E. 2.2; BStGer BB.2013.18 et al. vom 25. Juli 2013 E. 6.7).</w:t>
      </w:r>
    </w:p>
    <w:p>
      <w:r>
        <w:rPr>
          <w:b/>
        </w:rPr>
        <w:t>E. 3.5</w:t>
      </w:r>
    </w:p>
    <w:p>
      <w:r>
        <w:t>Damit sind die Voraussetzungen für eine Kostenauflage an den Beschuldigten 4 nicht gegeben. Die den Beschuldigten 4 betreffenden Kosten des Vorverfahrens und des erstinstanzlichen Gerichtsverfahrens sind somit auf die Staatskasse zu nehmen. e. Beschuldigter 5 (…) f. Beschuldigter 6 (…)</w:t>
      </w:r>
    </w:p>
    <w:p>
      <w:r>
        <w:rPr>
          <w:b/>
        </w:rPr>
        <w:t>E. 4</w:t>
      </w:r>
    </w:p>
    <w:p>
      <w:r>
        <w:t>Im Geschäftsbericht 2008 der K. AG wurde sodann festgehalten, dass für das noch nicht erworbene Portfolio der U. Pensionskasse eine Finder’s Fee von Fr. 172'630.− bzw. von Fr. 185'750.− (inkl. MWST) überwiesen worden sei und in der Bilanz 2008 der K. AG unter Forderungen aufgeführt werde (act. AA 41.09.035). Demnach behandelte die K. AG im Geschäftsbericht und in der Bilanz die betreffenden Zahlungen von insgesamt Fr. 172'630.− bzw. von Fr. 185'750.− (inkl. MWST) offenkundig als Vorauszahlungen für die im Zusammenhang mit den Immobilien der U. Pensionskasse stehende Finder’s Fee. In den genannten Beträgen war fraglos auch die in Rede stehende Zahlung von 150'000.− bzw. von Fr. 161'400.− (inkl. MWST) enthalten.</w:t>
      </w:r>
    </w:p>
    <w:p>
      <w:r>
        <w:rPr>
          <w:b/>
        </w:rPr>
        <w:t>E. 4.1</w:t>
      </w:r>
    </w:p>
    <w:p>
      <w:r>
        <w:t>Das Strafgericht erwog pauschal, aufgrund seiner ständig angespannten finanziellen Situation sei der Beschuldigte 1 nicht jederzeit ersatzfähig gewesen. Es hat es jedoch unterlassen, näher darzulegen, aus welchen Gründen es die Ersatzfähigkeit des Beschuldigten 1 in der Zeit vom 8. September bis zum 28. September 2010 in Bezug auf den Betrag von Fr. 1'750.60 verneint hat.</w:t>
      </w:r>
    </w:p>
    <w:p>
      <w:r>
        <w:rPr>
          <w:b/>
        </w:rPr>
        <w:t>E. 4.2</w:t>
      </w:r>
    </w:p>
    <w:p>
      <w:r>
        <w:t>Wie bereits in Erwägung II/B/BF/a/(ii) dargestellt, war der Beschuldigte 1 in der hier interessierenden Zeit vom 8. September 2010 bis zum 28. September 2010 weder ersatzfähig noch -willig. ME. Veruntreuung a. Allgemeines 1. Hinsichtlich der allgemeinen Tatbestandsvoraussetzungen der Veruntreuung kann auf die Erwägung II/D/DD/b/(i) verwiesen werden. 2. In Bezug auf die Veruntreuung eines (zweckgebundenen) Darlehens bestehen spezielle Grundsätze. Nachdem das Strafgericht dies im angefochtenen Urteil nicht dargestellt hat, bleibt dies nachfolgend vorzunehmen. Bei einem Darlehen ist in der Regel nicht von einer Werterhaltungspflicht auszugehen, da der Borger sich nur verpflichtet, den Betrag zum vertraglichen oder gesetzlichen Termin zurückzuerstatten (BGE 124 IV 9 E. 1a; Donatsch , Strafrecht III, a.a.O., S. 147). Ausnahmsweise kann jedoch bei einem Darlehen eine solche Pflicht bejaht werden, wenn das Darlehen für einen bestimmten Zweck ausgerichtet worden ist und dieser Zweck auch den Interessen des Darlehensgebers entspricht (BGE 124 IV 9 E. 1d; 120 IV 117 E. 2f; 86 IV 167; BGer 6B_1422/2019 vom 28. Mai 2021 E. 4.4.1). Daraus lässt sich ableiten, dass die Verwendung des geliehenen Gelds entgegen der vertraglichen Bestimmung tatbestandsmässig sein kann, wenn dadurch der Borger dem Darleiher Schaden zufügen kann (BGE 129 IV 257 E. 2.2.2). Die Annahme einer zweckwidrigen Verwendung in Bezug auf ein Darlehen setzt ausserdem voraus, dass die vereinbarte Verwendung der Mittel die Vermeidung des Verlustrisikos des Darleihers gewährleisten oder zumindest dessen Verlustrisiko verringern kann (BGE 133 IV 21 E. 6.2; 129 IV 257 E. 2.2.2 et 2.3; 124 IV 9 E. 1; 120 IV 117 E. 2; BGer 6B_308/2012 vom 4. Februar 2013 E. 2.2; 6B_42/2011 vom 30. August 2011 E. 1.3; CJ GE AARP/449/2013 vom 5. August 2013 E. 2.2). b. Konkrete Beurteilung (i) Anvertrautsein von Vermögenswerten In dem zwischen der Ba. AG als Darlehensgeberin und dem Beschuldigten 1 als Darlehensnehmer am 23. August 2010 abgeschlossenen Darlehensvertrag über eine Darlehenssumme von Fr. 50'000.− wurde vereinbart, dass die Darlehensvaluta ausschliesslich zur Sicherstellung der Liquidität der F. AG zu verwenden ist. In der Schlussbestimmung des Darlehensvertrags wurde sodann ausdrücklich festgehalten, dass sich die Parteien in enger Partnerschaft zu der erfolgreichen Umsetzung der Penetration von „W. “-Eigentum auf Zeit und der Nachhaltigkeit von Immobilien bekennen. Im Weiteren ist zu beachten, dass allgemein anerkannt und daher stillschweigend vereinbart ist, dass ein für die Sicherstellung der Liquidität eines Unternehmens gewährter Kredit zur Erfüllung des Gesellschaftszwecks verwendet werden muss. Vor dem Hintergrund des Dargestellten ist davon auszugehen, dass das von der Ba. AG dem Beschuldigten 1 gewährte Darlehen einem vorab festgelegten Zweck diente, nämlich der Sicherstellung der Liquidität bzw. der Entwicklung der F. AG. Die Zusicherung im Darlehensvertrag, die Darlehenssumme für die F. AG zu verwenden, bedeutete für die Ba. AG eine gewisse Sicherheit dahingehend, als die Darlehenssumme für die Geschäftstätigkeit der F. AG zu verwenden war und im Fall eines geschäftlichen Erfolgs der F. AG Aussicht auf Rückzahlung des Darlehens bestand (vgl. CJ GE AARP/449/2013 vom 5. August 2013 E. 2.3.1). Damit ist bis zur bestimmungsgemässen Verwendung der Darlehensvaluta von einer jederzeitigen Werterhaltungspflicht auszugehen (vgl. BGer 6B_150/2017 vom 11. Januar 2018 E. 4.4.2). Der Beschuldigte 1 war somit nicht befugt, die geliehenen Geldmittel nach eigenem Ermessen für private Ausgaben zu verwenden und dadurch die Rückzahlung des Darlehens zu gefährden. Die von der Ba. AG zur Verfügung gestellte Darlehenssumme von Fr. 50'000.− ist folglich in der Tat dem Beschuldigten 1 anvertraut worden mit der Verpflichtung, diese für die F. AG zu verwenden. (ii) Tathandlung Der Beschuldigte 1 hat die geliehenen Geldmittel innerhalb kurzer Zeit nach Erhalt der Darlehensvaluta im Umfang von Fr. 1'750.60 für einen anderen als den im Darlehensvertrag mit der Ba. AG vereinbarten Zweck verwendet. Der Beschuldigte 1 hat diese Summe von Fr. 1'750.60 der Darlehensvaluta für seinen eigenen Bedarf bzw. jenen der Beschuldigten 3 verwendet, obwohl die F. AG einen hälftigen Kapitalverlust aufwies und die Liquiditätslage der Letzteren angespannt war (siehe Erwägung II/B/BC/d, act. AA 40.10.001). Zusammengefasst kann festgestellt werden, dass der Beschuldigte 1 die Darlehensvaluta für den eigenen Bedarf bzw. jenen einer nahestehenden Dritten und damit für einen anderen als den vereinbarten Zweck verwendet hat. Damit hat er einen ihm anvertrauten Vermögenswert unrechtmässig verwendet. Der objektive Tatbestand der Veruntreuung gemäss Art. 138 Ziff. 1 Abs. 2 StGB ist folglich erfüllt. (iii) Schaden Indem der Beschuldigte 1 von der Ba. AG geliehene Geldmittel im Umfang von Fr. 1'750.60 für eigene Zwecke bzw. jene der Beschuldigten 3 verwendete, haben diese der F. AG gefehlt, was deren wirtschaftliche Erholung gefährdete. Daran vermag auch nichts zu ändern, dass die Überweisung an die Cg. AG von Fr. 576.60 und die Ch. AG von Fr. 340.− in seinem Kontokorrent erfasst wurden, war doch der damit eingebuchte Anspruch der F. AG gegenüber dem Beschuldigten 1 aufgrund der angespannten finanziellen Lage des Letzteren beträchtlich gefährdet und damit in seinem Wert vermindert. Vor diesem Hintergrund folgt, dass der Beschuldigte 1 den Anspruch der Ba. AG auf Rückzahlung der Darlehenssumme im Umfang von Fr. 1'750.60 aufs Spiel gesetzt und erheblich gefährdet hat, womit ein Schaden im Rechtssinne gegeben ist. (iv) Vorsatz und Bereicherungsabsicht 1. Der Beschuldigte 1 wusste, dass das ihm von der Ba. AG geliehene Geld zweckgebunden zur Sicherstellung der Liquidität der F. AG anvertraut wurde, nur schon, weil dies so in dem von ihm unterzeichneten Darlehensvertrag ausdrücklich festgehalten wurde. Entsprechend war ihm bekannt, dass er vertragswidrig und damit unrechtmässig handelte, indem er das geliehene Geld im Umfang von Fr. 1'750.60 für eigene Zwecke bzw. jene der Beschuldigten 3 verwendete. Durch die teilweise unrechtmässige Verwendung der Darlehensvaluta nahm der Beschuldigte 1 in Kauf, dass diese der Ba. AG im Falle einer Rückforderung des Darlehens zumindest nicht vollumfänglich zur Verfügung stehen könnten. Indem der Beschuldigte 1 trotzdem diese anderweitigen Überweisungen veranlasste, brachte er auch seinen Willen, entsprechend zu handeln, zum Ausdruck. Er handelte mithin eventualvorsätzlich. 2. Ausserdem muss dem Beschuldigten 1 bewusst gewesen sein, dass er durch die in Rede stehende zweckwidrige Verwendung von Fr. 1'750.60 der Darlehensvaluta der Ba. AG sich und die Beschuldigte 3 unrechtmässig besserstellt. Da er sein Handeln weiterfolgte sowie weder ersatzfähig noch -willig war, muss zumindest von einer Eventualabsicht betreffend die unrechtmässige Bereicherung ausgegangen werden. (v) Fazit Der Beschuldigte 1 hat sich im Anklagepunkt 3.10 hinsichtlich eines Betrags von Fr. 1'750.60 der Veruntreuung schuldig gemacht, begangen am 27. und 28. September 2010 . III. S TRAFE A. Beschuldigter 1 AA. Anwendbares Recht 1. Das Strafgericht hat für die Strafzumessung ohne jede Erörterung das neue, ab dem 1. Januar 2018 geltende Recht angewendet. Nachfolgend bleibt somit noch zu prüfen, welches Recht zur Anwendung gelangt. 2.1 Hat der Täter ein Verbrechen oder Vergehen vor Inkrafttreten des neuen Strafgesetzbuches begangen, erfolgt die Beurteilung aber erst nachher, so ist dieses Gesetz anzuwenden, wenn es für ihn das mildere ist (Art. 2 Abs. 2 StGB). Beim Vergleich der Schwere der Strafnormen ist nach der „konkreten Methode“ eine umfassende Beurteilung des Sachverhalts nach altem und neuem Recht vorzunehmen. Es kommt darauf an, nach welchem der beiden Rechte der Täter für die gerade zu beurteilende Tat besser wegkommt. Grundsätzlich ist nur ein Gesetz anzuwenden – Kombinationen sind unzulässig (vgl. BGE 134 IV 82 E. 6.2.1; 126 IV 5 E. 2c; Trechsel / Vest , Praxiskommentar StGB, 4. Aufl. 2021, Art. 2 N 11). 2.2 Seit den heute dem Beschuldigten 1 zur Last zu legenden Straftaten hat das Sanktionenrecht des Allgemeinen Teils des Schweizerischen Strafgesetzbuches mehrere Änderungen erfahren. Mit der Gesetzesnovelle vom 13. Dezember 2002 wurde eine erste grössere Anpassung des Sanktionensystems mit Einführung der Geldstrafe und des teilbedingten Strafvollzuges vorgenommen, welche am 1. Januar 2007 in Kraft trat (AS 2006 3459). Per 1. Januar 2018 ist das Sanktionenrecht des Strafgesetzbuches sodann erneut in weiten Teilen revidiert worden (AS 2016 1249). 3. Der Beschuldigte 1 beging die qualifizierte ungetreue Geschäftsbesorgung im Anklagefall 3.5 im Zusammenhang mit der Akontozahlung von Fr. 50'000.− am 1. April 2005 und damit vor Inkrafttreten der genannten Revision des Allgemeinen Teils des Strafgesetzbuchs per 1. Januar 2007. Alle übrigen heute zu beurteilenden Taten beging er nach der per 1. Januar 2007 in Kraft gesetzten Revision des Sanktionenrechts und vor der weiteren Revision des Sanktionenrechts per 1. Januar 2018. Die Beurteilung der Straftaten des Beschuldigten 1 erfolgt jedoch erst nach der letzten Revision vom 1. Januar 2018. Das seit 1. Januar 2007 geltende Recht erweist sich in concreto insofern milder, als die Anforderungen an die Prognose der Legalbewährung für den Strafaufschub unter neuem Recht etwas tiefer liegen als unter altem Recht. Während früher eine günstige Prognose erforderlich war, genügt nunmehr das Fehlen einer ungünstigen Prognose (BGer 6B_328/2007 vom 6. Februar 2008 E. 5.2.2). Das aktuelle Recht bietet sodann vorliegend sowohl betreffend die Wahl der Sanktionsart als auch betreffend die Bemessung der Sanktion keine vorteilhaftere Situation für den Beschuldigten 1. Hinsichtlich der Festlegung der Sanktion für die Delikte der Beschuldigten 1 sind folglich die nach dem 1. Januar 2007 und vor dem 1. Januar 2018 geltenden Bestimmungen des allgemeinen Teils des Strafgesetzbuchs massgebend. AB. Grundsätze der Strafzumessung (…) AC. Konkrete Strafzumessung a. Strafrahmen 1. Der Beschuldigte 1 ist wegen verschiedener Taten zu bestrafen. Für die Veruntreuung gemäss Art. 138 Ziff. 1 Abs. 2 StGB, die qualifizierte ungetreue Geschäftsbesorgung im Sinne von Art. 158 Ziff. 1 Abs. 1 i.V.m. Abs. 3 StGB, die Misswirtschaft nach Art. 165 Ziff. 1 StGB und die Urkundenfälschung gemäss Art. 251 Ziff. 1 StGB sieht das Gesetz eine Freiheitsstrafe bis zu fünf Jahren oder Geldstrafe vor. Entgegen der missverständlichen Formulierung statuiert Art. 158 Ziff. 1 Abs. 3 StGB keine Mindeststrafe ( Niggli , Basler Kommentar StGB, 4. Aufl. 2019, Art. 158 N 170; OGer ZH SB190038 vom 6. Juni 2019 E. IV/2.1.2; CJ GE AARP/166/2021 vom 5. Mai 2021 E. 3.1). 2. Aufgrund der Tat- und Deliktsmehrheit reicht der theoretische Strafrahmen von zwei Tagessätzen Geldstrafe bis zu siebeneinhalb Jahren Freiheitsstrafe. Es sind jedoch keine Umstände ersichtlich, aufgrund welcher der ordentliche Strafrahmen von Geldstrafe oder Freiheitsstrafe bis zu fünf Jahren zu verlassen wäre. b. Einsatzstrafe und Asperation Das Kantonsgericht erachtet die qualifizierte ungetreue Geschäftsbesorgung wegen überteuerten Kaufs der Grundstücke sowie Projektunterlagen und -leistungen I. in J. durch die K. AG (Anklagefall 3.4) aufgrund des Deliktsbetrags und der Vorgehensweise des Beschuldigten 1 als konkret schwerste Straftat. Hierfür ist somit die Einsatzstrafe festzulegen und diese ist anschliessend aufgrund der weiteren Schuldsprüche angemessen zu erhöhen. (i) Einsatzstrafe: qualifizierte ungetreue Geschäftsbesorgung (Überteuerter Kauf der Grundstücke sowie Projektunterlagen und -leistungen I. in J. durch die K. AG; Anklagefall 3.4) (a) Objektive Tatschwere 1. Die objektive Tatschwere ist gemäss Art. 47 Abs. 2 StGB zunächst nach der Schwere der Verletzung oder Gefährdung des betroffenen Rechtsguts zu bestimmen. Bei Vermögensdelikten ist hierbei der Deliktsbetrag relevant ( Graber - Inniger , Angemessene Strafzumessung im Wirtschaftsstrafrecht, 2011, S. 6; vgl. Schäfer / Sander /VAN Gemmeren , Praxis der Strafzumessung, 6. Aufl. 2017, S. 679 N 1700). Der Beschuldigte 1 fügte der K. AG einen Schaden von Fr. 250'000.− zu, indem er im Namen und für Rechnung der K. AG die in Rede stehenden Grundstücke in J. sowie die Projektunterlagen und -leistungen zu einem Fr. 250'000.− über dem Marktpreis liegenden Preis von der H. erwarb. Diese Schadenssumme ist beträchtlich. 2.1 Weiter bestimmt sich die objektive Tatschwere gemäss Art. 47 Abs. 2 StGB nach der Verwerflichkeit des Handelns. Diese wird durch etwa die Tatmodalitäten wie Ort, Zeit, Dauer, eingesetzte Mittel, die Art und Weise des Vorgehens und das Ausnutzen besonderer Umstände (etwa Kontroll- und Organisationsdefizite bei einer Gesellschaft, Vertrauensbeziehung etc.) gekennzeichnet. In der Art der Tatausführung manifestiert sich auch die kriminelle Energie, die seitens des Täters aufzuwenden war. Grundsätzlich gilt: Je schlimmer die Art der Ausführung bzw. je grösser die kriminelle Energie, desto verwerflicher das Handeln und desto grösser letztlich das Verschulden (vgl. Graber - Inniger , a.a.O., S. 8; Dierlamm / Becker , a.a.O., § 266 N 334). 2.2 Ein die Tat erleichterndes Mitverschulden der K. AG ist nicht festzustellen. Der Beschuldigte 1 war zwar gleichzeitig einerseits Präsident des Verwaltungsrats und Geschäftsführer der F. AG und andererseits Geschäftsführer der K. AG. Ein solches Doppelmandat war jedoch von Gesetzes wegen nicht verboten und für den Fall einer Doppelvertretung galten die Schranken der einschlägigen bundesgerichtlichen Rechtsprechung. Der K. AG kann daher im Zusammenhang mit dem Doppelmandat des Beschuldigten 1 kein Versäumnis in der Organisation angelastet werden. Vielmehr muss konstatiert werden, dass der Beschuldigte 1 (teilweise zusammen mit der Beschuldigte 3) das ganze „W. “-Konstrukt aufgebaut hatte und massgeblich verantwortlich für die erste erfolgreiche Umsetzung des „W. “-Konzepts in Aa. war. Dadurch erarbeitete er sich insbesondere bei der hier interessierenden K. AG eine besondere Vertrauensstellung, was sich dadurch manifestierte, dass Dritte im Rahmen von Kapitalerhöhungen der K. AG Aktien zeichneten. Zur Verübung der hier in Rede stehenden Tat nutzte er seine Vertrauensstellung bei der K. AG aus. Sein kriminelles Tun beschränkte sich sodann nicht bloss auf das Unterzeichnen des fraglichen Vertrags, sondern erforderte zusätzlich gewisse Anstrengungen für das Zusammenwirken mit dem diesen Vertrag mitunterzeichnenden Beschuldigten 2 (vgl. act. X33.01.027). Gesamthaft wiegt das objektive Verschulden (im Vergleich zu allen denkbaren qualifizierten ungetreuen Geschäftsbesorgungen) nicht mehr leicht. (b) Subjektive Tatschwere 1. Der Beschuldigte 1 handelte direktvorsätzlich. Mit seinem kriminellen Tun bezweckte er, der H. unrechtmässig Geldmittel zu verschaffen, um diese letztlich der F. AG, an welcher der Beschuldigte 1 zusammen mit der Beschuldigten 3 mehrheitlich beteiligt war und bei der er einen hohen Lohn bezog, zukommen zulassen. Das Verhalten des Beschuldigten 1 ist tatbestandsimmanent und damit neutral zu werten. Das subjektive Tatverschulden relativiert somit die objektive Tatschwere nicht. (c) Fazit Für das Tatverschulden bei der qualifizierten ungetreuen Geschäftsbesorgung im Anklagefall 3.4 erscheint dem Kantonsgericht eine Einsatzstrafe von 330 Strafeinheiten als schuldangemessen. (ii) Asperation aufgrund der qualifizierten ungetreuen Geschäftsbesorgung durch Finanzierung eines privaten Aktienkaufs durch ein Darlehen der F. AG (Anklageziffer 3.2 Absatz 7) (a) Objektive Tatschwere 1. Der Beschuldigte 1 schädigte die F. AG in Höhe von Fr. 150'000.−, indem er sich aus dem Vermögen der F. AG eine Darlehenssumme für die Begleichung der Kosten von Fr. 150'000.− für einen privaten Aktienkauf ausrichtete, da der von der F. AG im Gegenzug erlangte Anspruch aus ungerechtfertigter Bereicherung gegenüber dem Beschuldigten 1 auf Rückerstattung des Darlehensbetrags angesichts der angespannten finanziellen Lage des Beschuldigten 1 beträchtlich in seinem Wert herabgesetzt war. 2. Der Beschuldigte 1 nutzte zur Begehung der Tat seine besondere Vertrauensstellung bei der F. AG aus. Relativierend ist festzuhalten, dass es für den Beschuldigten 1 aufgrund dieser Vertrauensstellung bei der F. AG nicht besonders schwierig war, sich die fraglichen Geldmittel von Fr. 150'000.− im Rahmen eines Darlehens auszuzahlen. 3. Insgesamt erscheint die objektive Tatschwere als noch leicht. (b) Subjektive Tatschwere Der Beschuldigte 1 handelte mit direktem Vorsatz und sein Beweggrund war rein pekuniärer Natur, was wiederum tatbestandsimmanent und entsprechend neutral zu gewichten ist. Demnach wird die objektive Tatschwere durch das subjektive Tatverschulden nicht relativiert. (c) Fazit Für diese Tat ist die Strafe um 60 Strafeinheiten zu asperieren . Selbst wenn im Übrigen das hier in Rede stehende Verhalten als Veruntreuung zu werten wäre, wäre die Strafe um 60 Strafeinheiten zu asperieren. (iii) Asperation aufgrund der qualifizierten ungetreuen Geschäftsbesorgung durch Rückzahlung des Restdarlehens (inkl. Zins) bei der G. aus dem Vermögen der H. (Anklageziffer 3.2 Absätze 1-5) (a) Objektive Tatschwere 1. Der Beschuldigte 1 verwendete finanzielle Mittel der H. n Höhe von Fr. 116'581.25 zur Tilgung eines privaten Darlehens des Beschuldigten 1 und der Beschuldigten 3 und Zinszahlung. Zwar buchte der Beschuldigte 1 bei der H. eine entsprechende Forderung gegenüber ihm ein, jedoch war deren Wert angesichts der angespannten finanziellen Situation des Beschuldigten 1 in bedeutendem Mass in ihrem Wert reduziert, so dass von einem beträchtlichen Schaden der H. auszugehen ist. 2. Als Präsident des Stiftungsrats der H. kam dem Beschuldigten 1 eine besondere Vertrauensstellung zu. Zur Verübung der Tat missbrauchte er dieses Vertrauen grob. Relativierend ist zu beachten, dass der Beschuldigte 1 gemeinsam mit einem anderen kollektivunterzeichnungsberechtigen Stiftungsrat den Betrag von Fr. 116'581.25 aus dem Vermögen der H. zur Tilgung eines privaten Darlehens und Zinszahlung verhältnismässig leicht behändigen konnte. 3. Gesamthaft erscheint die objektive Tatschwere als noch leicht. (b) Subjektive Tatschwere Der Beschuldigte 1 handelte direktvorsätzlich und in Bereicherungsabsicht. Dies ist tatbestandsimmanent und daher neutral zu veranschlagen. Die subjektive Tatschwere führt demnach nicht zu einer Relativierung der objektiven Tatschwere. (c) Fazit Für die qualifizierte ungetreue Geschäftsbesorgung durch die Rückzahlung des Darlehens / Zinszahlung sind 45 Strafeinheiten zu asperieren . Selbst wenn im Übrigen das in Rede stehende Verhalten als Veruntreuung zu werten wäre, wäre die Strafe um 45 Strafeinheiten zu asperieren. (iv) Asperation aufgrund der qualifizierten ungetreuen Geschäftsbesorgung durch Akontozahlung einer Finder’s Fee für den U. Deal (Anklageziffer 3.6) (a) Objektive Tatschwere 1. Der Schuldspruch gemäss Ziffer 3.6 der Anklageschrift aufgrund der Gefährdung des Vermögens der K. AG durch eine ungesicherte Akontozahlung von Fr. 161'400.− an die F. AG ist beträchtlich. 2. Der Beschuldigte 1 nutzte zur Begehung der Tat seine besondere Vertrauensstellung bei der K. AG unverfroren aus. Indes ist zu beachten, dass es für ihn verhältnismässig leicht war, die fragliche Akontozahlung vorzunehmen, was die Verwerflichkeit seines kriminellen Tuns relativiert. 3. Gesamthaft ist die objektive Tatschwere als noch leicht zu bezeichnen. (b) Subjektive Tatschwere Der Beschuldigte 1 handelte direktvorsätzlich und in Bereicherungsabsicht. Dies ist tatbestandsimmanent und daher neutral zu veranschlagen. Das subjektive Tatverschulden relativiert demnach die objektive Tatschwere nicht. (c) Fazit Für dieses Delikt ist eine Asperation der Strafe um 45 Strafeinheiten vorzunehmen. (v) Asperation aufgrund der mehrfachen qualifizierten ungetreuen Geschäftsbesorgung durch Lizenzzahlungen für das Projekt Az. (Anklageziffer 3.8) (a) Objektive Tatschwere 1. Der Beschuldigte 1 fügte der K. AG einen Schaden von Fr. 75'000.− zu, indem er aus deren Vermögen am 20. Oktober 2009 den Zahlungsauftrag zur Überweisung der vorgenannten Geldsumme an die F. AG erteilte. Ausserdem schädigte er die K. AG, indem er aus deren Vermögen an die F. AG geleistete, nicht geschuldete Lizenzgebühren von Fr. 92'049.− nicht zurückforderte, wobei relativierend zu berücksichtigen ist, dass der Rückforderungsanspruch aufgrund der prekären Lage der F. AG erheblich in seinem Wert herabgesetzt war und der K. AG infolge der Untätigkeit des Beschuldigten 1 nur ein sehr beschränkter Schaden entstand. 2. Der Beschuldigte 1 nutzte zur Verübung der Taten seine besondere Vertrauensstellung bei der K. AG ohne Scheu aus. Relativierend ist jedoch festzustellen, dass er dabei keine besonderen Hürden überwinden musste. 3. Bei einer Gesamtbetrachtung des jeweiligen Ausmasses des Taterfolgs und der Vorgehensweise ist die objektive Tatschwere in Bezug auf den aus dem Vermögen der K. AG ausbezahlten Geldsumme von Fr. 75'000.− als eher leicht und im Zusammenhang mit dem nicht zurückgeforderten Betrag von Fr. 92'049.− als sehr leicht zu werten. (b) Subjektive Tatschwere Der Beschuldigte 1 handelte direktvorsätzlich und in Bereicherungsabsicht. Dies ist tatbestandsimmanent und daher neutral zu gewichten. Das subjektive Tatverschulden relativiert folglich die objektive Tatschwere nicht. (c) Fazit Für die qualifizierte ungetreue Geschäftsbesorgung durch die Zahlung nicht geschuldeter Lizenzgebühren von Fr. 75'000.− ist die Strafe um 27 Strafeinheiten und durch die Nichtrückforderung der Akontozahlung nicht geschuldeter Lizenzgebühren von Fr. 92'049.− um vier Strafeinheiten zu asperieren . (vi) Asperation aufgrund der mehrfachen qualifizierten ungetreuen Geschäftsbesorgung durch Lizenzzahlungen für das Projekt J. (Anklageziffer 3.5) (a) Objektive Tatschwere 1.1 Der Beschuldigte 1 schädigte die H. im Betrag von Fr. 50'000.−, indem er aus deren Vermögen am 31. März 2005 der F. AG eine nicht geschuldete Akontozahlung für Lizenzgebühren in der vorgenannten Höhe leistete. Die Schadenssumme ist erheblich. 1.2 Der Beschuldigte 1 fügte der K. AG am 2. März 2009 einen Schaden von Fr. 50'000.− und Fr. 57'370.− sowie zirka am 1. Juli 2010 ein solchen von Fr. 114'667.− zu, indem er aus deren Vermögen der F. AG nicht geschuldete Lizenzgebühren für das Projekt I. J. durch eine Banküberweisung oder Verrechnung vergütete. Die Schadensbeträge sind beachtlich. 2. Der Beschuldigte 1 nutzte zur Begehung der Tat seine besondere Vertrauensstellung bei der K. AG dreist aus. Jedoch ist relativierend zu berücksichtigen, dass er sich dabei keiner besonderer Raffinesse bedienen musste. 3. Bei einer Gesamtbetrachtung des jeweiligen Ausmasses des Deliktserfolgs und der Vorgehensweise ist die objektive Tatschwere bei den einzelnen Beträgen jeweils als eher leicht zu werten. (b) Subjektive Tatschwere Der Beschuldigte 1 handelte mit direktem Vorsatz und aus rein egoistischen, sprich finanziellen Beweggründen, was tatbestandsimmanent und daher verschuldensmässig neutral zu werten ist. Das subjektive Tatverschulden relativiert somit die objektive Tatschwere nicht. (c) Fazit 1. Für die qualifizierte ungetreue Geschäftsbesorgung durch die Zahlung nicht geschuldeter Akontolizenzgebühren von Fr. 50'000.− vom 5. April 2005 ist die Strafe um 18 Strafeinheiten , durch Begleichung nicht geschuldeter Lizenzgebühren mittels Verrechnung von Fr. 50'000.− vom 2. März 2009 um 18 Strafeinheiten und durch Begleichung nicht geschuldeter Lizenzgebühren mittels Verrechnung von Fr. 57'270.− vom 2. März 2009 um 22 Strafeinheiten zu asperieren . 2. Der Unrechtsgehalt der qualifizierten ungetreuen Geschäftsbesorgung betreffend die Begleichung nicht geschuldeter Lizenzgebühren mittels Verrechnung von Fr. 114'667.− vom 1. Juli 2010 überschneidet sich teilweise mit der qualifizierten ungetreuen Geschäftsbesorgung betreffend die Gewährung des Darlehens von Fr. 50'000.− vom 15. Juni 2009, bei welcher die Gefährdung dieser Summe bereits berücksichtigt wurde. Aufgrund des Doppelverwertungsverbots ist daher vorliegend zu beachten, dass der Beschuldigte 1 insoweit bereits bestraft wurde. Für die Begleichung nicht geschuldeter Lizenzgebühren mittels Verrechnung von Fr. 114'667.− vom 1. Juli 2010 erscheint daher eine Asperation der Strafe um 30 Strafeinheiten als angemessen. (vii) Asperation aufgrund der qualifizierten ungetreuen Geschäftsbesorgung durch Verpfändung eines Aktivums der F. AG für eine Privatschuld des Beschuldigten 1 (Anklageziffer 3.15.2) (a) Objektive Tatschwere 1. Der Beschuldigte 1 gefährdete in erheblichem Mass Vermögenswerte der F. AG in Höhe von rund Fr. 60'000.−, indem er die F. AG vertraglich verpflichtete, der F. AG gehörende 2'054 Namenaktien der K. AG à nominal je Fr. 100.− der K. AG für eine Privatschuld von ihm gegenüber der K. AG zu verpfänden. 2. Der Beschuldigte 1 nutzte zur Begehung der Tat seine besondere Vertrauensstellung bei der F. AG dreist aus. Jedoch ist relativierend zu berücksichtigen, dass er sich dabei keiner besonderen Raffinesse bedienen musste. 3. Insgesamt erscheint die objektive Tatschwere als leicht. (b) Subjektive Tatschwere Der Beschuldigte 1 handelte direktvorsätzlich und in Bereicherungsabsicht. Dies ist tatbestandsimmanent und daher neutral zu veranschlagen. Die subjektive Tatschwere führt demnach nicht zu einer Relativierung der objektiven Tatschwere. (c) Fazit Für diese Tat sind 15 Strafeinheiten asperierend zu berücksichtigen. (viii) Asperation aufgrund der qualifizierten ungetreuen Geschäftsbesorgung durch ein ungesichertes Darlehen der K. AG an die F. AG (Anklageziffer 3.7) (a) Objektive Tatschwere 1. Der Beschuldigte 1 gefährdete Vermögen der K. AG in Höhe von Fr. 50'000.−, indem er aus dem Vermögen der Letzteren ein Darlehen in vorgenannter Höhe der F. AG gewährte. Zudem schädigte er die K. AG im Umfang von Fr. 2’631.25, da er für dieses Darlehen keinen Zins verlangte. Im Zusammenhang mit diesen Schädigungen ist zu beachten, dass der Darlehenszins, soweit dieser den Risikozuschlag auf dem risikofreien Zins betrifft, einzig und allein eine Entschädigung für das mit der Darlehensgewährung eingegangene Risiko darstellt. Wird eine risikogerechte Verzinsung verlangt, ist das durch die Ausrichtung eines Darlehens eingegangene Risiko kompensiert. Aufgrund des Doppelverwertungsverbots darf deshalb einem Beschuldigten nicht sowohl ein Gefährdungsschaden auf der Darlehensvaluta als auch ein ungenügender/fehlender Risikozuschlag beim Darlehenszins vorgeworfen werden. Vor diesem Hintergrund erscheint es daher vorliegend als angezeigt, dem Beschuldigten 1 lediglich den Gefährdungsschaden auf der Darlehensvaluta und den Zinsschaden in Höhe der risikolosen Verzinsung anzulasten. Angesichts des Zielbands der Schweizerischen Nationalbank für den Dreimonats-Libor vom Juni 2009 bis Juni 2010 von 0.0 % bis 0.75 % ist in dubio pro reo davon auszugehen, dass der risikolose Zinssatz bei null lag. Im Ergebnis ist festzustellen, dass dem Beschuldigten 1 bei der Strafzumessung nur der Gefährdungsschaden auf der Darlehensvaluta anzulasten ist. In Anbetracht der beträchtlichen Unterdeckung des Grundkapitals der F. AG in der fraglichen Zeit (siehe Erwägung II/B/BC/d) war dieser bedeutend. 2. Der Beschuldigte 1 nutzte zur Begehung der Tat seine besondere Vertrauensstellung bei der K. AG unverfroren aus. Relativierend ist indes zu beachten, dass er dabei keine besonderen Hürden überwinden musste. 3. Insgesamt erscheint die objektive Tatschwere bei der Gewährung des fraglichen Darlehens von Fr. 50'000.− als leicht. (b) Subjektive Tatschwere Der Beschuldigte 1 handelte mit direktem Vorsatz und seine Beweggründe waren rein egoistischer Natur, was wiederum tatbestandsimmanent und entsprechend neutral zu gewichten ist. Die subjektive Tatschwere führt somit nicht zu einer Relativierung der objektiven Tatschwere. (c) Fazit Für dieses Delikt ist die Strafe um 15 Strafeinheiten zu asperieren . (ix) Asperation aufgrund der mehrfachen Urkundenfälschung durch unrichtige Jahresrechnungen bei der F. AG (Anklageziffer 3.3) (a) Objektive Tatschwere 1. Bei der Urkundenfälschung handelt es sich um ein abstraktes Gefährdungsdelikt (BGE 129 IV 53 E. 3.2). Diese schützt in Bezug auf eine Jahresrechnung das besondere Vertrauen in die Richtigkeit und Vollständigkeit der Angaben über die finanziellen Verhältnisse des betreffenden Unternehmens. Der strafrechtliche Schutz bezweckt einen möglichen Betrachter (etwa gegenwärtiger oder künftiger Gläubiger oder Aktionär) davor zu bewahren, dass er einen Entscheid gestützt auf unrichtige Angaben in einer Jahresrechnung trifft und dadurch einen Schaden erleidet. 2. Der Beschuldigte 1 stellte in der Jahresrechnung 2007 der F. AG die Finanzlage unwahr dar, indem er den Bilanzposten „Nutzungsrechte/Knowhow“ unzulässigerweise von Fr. 200'000.− um Fr. 300'000.− auf Fr. 500'000.− aufwertete, statt diesen auf null abzuschreiben, und wahrheitswidrig unter dem Bilanzposten „aktivierte Projektierungskosten“ Fr. 264'772.− ansetzte. Die Verbuchung eines Aufwertungsertrags von Fr. 200'000.− aus „Erhöhung Nutzungs-rechte/Knowhow“ betrifft dasselbe Unrecht wie die bereits bestrafte Aufwertung des Bilanzpostens „Nutzungsrechte/Knowhow“ in der Jahresrechnung 2008 der F. AG, weshalb dieser Umstand aufgrund des Doppelverwertungsverbots bei der Verschuldensbewertung ausser Acht zu lassen ist. Ausserdem gaukelte er in der Jahresrechnung 2008 der F. AG ein unrichtiges Finanzbild vor, indem er den Bilanzposten „Nutzungsrechte/Knowhow“ verbotenerweise von Fr. 500'000.− um Fr. 200'000.− auf Fr. 700'000.− aufwertete, statt diesen auf null abzuschreiben. Zudem erzeugte er mit der Jahresrechnung 2009 der F. AG ein unrichtiges Finanzbild, indem er zu Unrecht den Bilanzposten „Nutzungsrechte/Knowhow“ mit Fr. 700'000.− aufführte, statt diesen auf null abzuschreiben. Durch die geschönten Jahresrechnungen vermied er es je-weilen, dass die F. AG einen hälftigen Kapitalverlust ausweisen musste. Demnach schönte der Beschuldigte 1 die finanzielle Situation der F. AG in drei Jahresrechnungen beträchtlich und täuschte damit das Vertrauen, welches im Rechtsverkehr einer Jahresrechnung entgegengebracht wird, in massiver Weise. 2. Durch sein Verhalten zeigte der Beschuldigte 1 jeweils in erschreckender Weise seine mangelnde Achtung gegenüber der Rechtsordnung. Relativierend ist indes zu beachten, dass die Fälschung der jeweiligen Jahresrechnungen ziemlich leicht war und keine besonderen Hürden überwunden werden mussten. 3. Gesamthaft erscheint das objektive Tatverschulden bei den einzelnen Urkundenfälschungen jeweils als eher leicht. (b) Subjektive Tatschwere Der Beschuldigte 1 handelte mit direktem Vorsatz. Er fälschte die Jahresrechnungen aus finanziellen Motiven, um bei der F. AG kostspielige Sanierungen zu vermeiden, was zweifelsohne eine Kürzung seiner ansehnlichen Lohnbezüge nach sich gezogen hätte. Er handelte somit aus rein egoistischen Motiven. Die Willensrichtung und die unrechtmässige Vorteilsabsicht sind tatbestandsimmanent, weshalb sich dies neutral auswirkt. Demnach wird die objektive Tatschwere durch das subjektive Tatverschulden nicht relativiert. (c) Fazit Die von ihm und der Beschuldigten 3 beherrschte F. AG diente dem Beschuldigten 1 in den hier interessierenden Jahren 2007 bis 2009 als Vehikel, um die durch die in dieser Zeit von der K. AG deliktisch erlangten Gelder in seine Herrschaftssphäre zu schaffen und diese in Form hoher Löhne zu vereinnahmen. Im Wesentlichen um zu verhindern, dass dieses Vehikel für den dargestellten Zweck nicht mehr verwendet werden kann, verübte er die in Frage stehenden Urkundenfälschungen. Da diese Straftaten damit gewissermassen als Begleitdelikte erfolgten, aber dennoch teilweise andere Rechtsgüter verletzen, ist ihnen im Rahmen der Asperation zurückhaltend mit einer bloss geringfügigen Erhöhung der Einsatzstrafe Rechnung zu tragen. Sonach ist für die Urkundenfälschung betreffend die Jahresrechnung 2007 der F. AG die Strafe um zehn Strafeinheiten , betreffend die Jahresrechnung 2008 der F. AG um zehn Strafeinheiten und betreffend die Jahresrechnung 2009 der F. AG um zehn Strafeinheiten asperierend zu erhöhen . (x) Asperation aufgrund der Misswirtschaft bei der F. AG (Anklageziffer 3.14 siebtes Lemma) (a) Objektive Tatschwere Der Beschuldigte 1 führte die beträchtlich defizitäre Geschäftstätigkeit der F. AG trotz Überschuldung fort. Dadurch vergrösserte sich die Überschuldung der F. AG um Fr. 271'191.20. Dieser Betrag ist beträchtlich. Jedoch ist relativierend zu beachten, dass sich der Beschuldigte 1 als beachtlicher Gläubiger in erheblichen Masse durch sein Verhalten selbst schädigte (act. AA 40.33.015). Für die Verübung der Tat musste der Beschuldigte 1 sodann keine besondere Hürde überwinden. Die an den Tag gelegte kriminelle Energie ist daher überschaubar. Die objektive Tatschwere bei der Misswirtschaft erscheint als eher leicht. (b) Subjektive Tatschwere Der Beschuldigte 1 handelte mit direktem Vorsatz und seine Beweggründe waren rein egoistischer Natur, was wiederum tatbestandsimmanent und entsprechend neutral zu gewichten ist. Die subjektive Tatschwere führt somit nicht zu einer Relativierung der objektiven Tatschwere. (c) Fazit Für diese Tat ist die Strafe um 40 Strafeinheiten zu asperieren . (xi) Asperation aufgrund der Veruntreuung im Zusammenhang mit einem zweckgebundenen Darlehen der Ba. AG (Anklageziffer 3.10) (a) Objektive Tatschwere Der Beschuldigte 1 veruntreute Gelder der Ba. AG in Höhe von Fr. 1'750.60. Der Deliktsbetrag ist gering und die Vermögensgefährdung dauerte nur kurz bis zum nächsten Lohneingang an. Die missbräuchliche Verwendung der sich auf dem eigenen Konto befundenen Gelder war einfach. Gesamthaft ist die objektive Tatschwere als sehr leicht zu bezeichnen. (b) Subjektive Tatschwere Der Beschuldigte 1 handelte aus rein pekuniären Motiven, was tatbestandsimmanent ist und sich daher neutral auswirkt. Leicht strafmindernd ist indes zu veranschlagen, dass der Beschuldigte 1 mit Eventualvorsatz handelte. Das subjektive Tatverschulden relativiert demnach die objektive Tatschwere leicht. (c) Fazit Für dieses Delikt ist eine Asperation um eine Strafeinheit vorzunehmen. (xii) Zwischenergebnis und Strafart 1. Zur Einsatzstrafe von 330 Strafeinheiten sind 370 Strafeinheiten zu asperieren, was ei ner asperierten Tatkomponentenstrafe von 700 Strafeinheiten – und damit einer Strafe von ge rundet 23 Monaten Strafeinheiten (700 Strafeinheiten : 365 x 12 Monate) – entspricht . 2.1 Das Strafgericht äusserte sich mit keinem Wort zur Wahl der Sanktionsart. Damit ist es der erhöhten Begründungspflicht gemäss Art. 41 Abs. 2 StGB nicht nachgekommen und hat das rechtliche Gehör des Beschuldigten 1 verletzt. 2.2 Für die einzelnen Straftaten könnten zwar bei isolierter Betrachtung Geldstrafen ausgefällt werden. Vorliegend ist jedoch zu beachten, dass die Straftaten in engem Zusammenhang mit der Verwirklichung des „W. “-Konzepts stehen, das dem Beschuldigten 1 dazu diente, ein ansehnliches Einkommen zu erzielen. Zur Sicherung seiner Verdienstquelle, d.h. der F. AG, aber auch zur Vermeidung des Konkurses der für die Verwirklichung des „W. “-Konzepts wichtigen H und damit seiner indirekten Verdienstquelle sorgte der Beschuldigte 1 durch die qualifizierten ungetreuen Geschäftsbesorgungen (mit Ausnahme jener gemäss Anklagefall 3.15.2), dass in erheblichem Umfang Geldmittel der K. AG, die durch verschiedene Kapitalerhöhungen in beträchtlichem Umfang von Dritten aufgebracht wurden, zur F. AG und der H. verschoben wurden. Auch die Urkundenfälschungen stehen im Kontext der Sicherung seiner Verdienstquelle bei der F. AG, hatten diese doch zum Ziel kostspielige Sanierungsmassnahmen bei der F. AG zu vermeiden. Ebenso diente die Misswirtschaft dazu, zu vermeiden, dass die F. AG als noch potenzielle Geldquelle definitiv versiegte. Schliesslich müssen auch die qualifizierte ungetreue Geschäftsbesorgung gemäss Anklagefall 3.15.2 und die Veruntreuung dem fraglichen Konzept zugerechnet werden, ermöglichte ihm doch das erstere Delikt, sich von einer Privatschuld von Fr. 350'000.− zu entlasten, und das zweite Delikt, sich an von einem Dritten für die Sicherung der Liquidität der F. AG bestimmten Darlehensgeldern zu bedienen. All die in Frage stehenden Straftaten verübte der Beschuldigte 1 letztlich mit dem Ziel, sich solange wie möglich und laufend unrechtmässige finanzielle Vorteile verschaffen zu können. Vor diesem Hintergrund erscheint jede Tathandlung als einzelner Akt in einem System einer illegalen Vorgehensweise. Eine losgelöste Betrachtungsweise ist nicht sachgerecht und würde dem erforderlichen Schuldausgleich schlicht nicht adäquat Rechnung tragen. Die fortgesetzte Delinquenz und die dabei offenbarte kriminelle Absicht lassen vielmehr eine härtere Gang-art als angemessen erscheinen (vgl. BStGer CA.2021.11 vom 21. Januar 2022 E. 2.2.3). Für die mehrfache qualifizierte ungetreue Geschäftsbesorgung, die mehrfache Urkundenfälschung, die Veruntreuung und die Misswirtschaft erscheint aus Gründen der Deliktsprävention einzig eine Freiheitsstrafe als zweckmässig. c. Täterkomponenten (i) Vorleben und persönliche Verhältnisse 1. Das Strafgericht hat sich bezüglich der Darstellung des Vorlebens und der persönlichen Verhältnisse des Beschuldigten 1 im Wesentlichen damit begnügt, auf dessen Aussagen vom 23. April 2012 gegenüber der Staatsanwaltschaft zu verweisen. Dies genügt den erhöhten Begründungsanforderungen von Art. 50 StGB nicht. Das Strafgericht hätte zwingend den Lebenslauf des Beschuldigten 1 zumindest kurz unter Nennung der wesentlichen Elemente, wie insbesondere des Geburtsdatums und des Geburtsorts, der schulischen Ausbildung und des erlernten Berufs und der Berufstätigkeit sowie seine aktuellen persönlichen und finanziellen Verhältnisse schildern müssen. Nachfolgend bleibt es am Kantonsgericht die betreffenden Fakten zu ergründen und in den wesentlichen Grundzügen darzustellen. 2.1 Der heute 74-jährige Beschuldigte 1 ist am tt.mm.1948 in Bm. geboren. Er hat einen Bruder; seine Schwester ist verstorben. Als der Beschuldigte zwölf Jahre alt war, trennten sich dessen Eltern. Bis zu seinem 14. Altersjahr war er in einem Kinderheim. Nach der Schulzeit absolvierte er in Bn. eine dreijährige Konfektionsverkäuferlehre. Anschliessend begann er in der Bo. , als Fachverkäufer zu arbeiten, und stieg dort bis zum Filialleiter auf. Nach acht Jahren wechselte er zu Bp. , wo er zunächst in der Verkaufsstellenplanung und später im zentralen Marketing arbeitete. Zirka im Jahr 1982 schaltete er ein Weiterbildungsjahr ein. Gleichzeitig nahm er ein Beratungsmandat bei der Firma Bq. an und arbeitete anschliessend dort bis zum Jahr 1984. Danach gründete er zwei Handelsunternehmen, um ein Moskitomittel für Pferde und in Zusammenarbeit mit Br. eine Maschine für die Reparatur von Sohlen und Absätzen zu vertreiben. Nachdem das eine Unternehmen Konkurs gegangen war und das andere nicht erfolgreich gewesen war, gründete er eine neue Firma, über welche er Versicherungs- und Bankenprodukte verkaufte. Ende 1996 gründete er die H. (act. PD Beschuldigter 1 01.02.001 ff.). In den Jahren 1997 bis 2004 war er selbständig erwerbstätig, wobei er Dienstleistungen für die H. und die F. AG erbrachte (act. PD Beschuldigter 1 01.02.005, PD Beschuldigter 1 01.11.016 ff., X06.01.003 ff., X06.03.003 ff., X06.04.009 ff.). Für seine Tätigkeit als Verwaltungsrat und Geschäftsführer der F. AG bezog der Beschuldigten 1 vom Jahr 2005 bis Juli 2010 einen Lohn von brutto Fr. 15'000.− pro Monat und danach bis März 2012 ein solchen von brutto Fr. 6'500.− pro Monat (act. PD Beschuldigter 1 01.11.178 ff., AA 33.05.001 ff.). Vom 27. März 2012 bis 27. Juni 2012 befand er sich in Untersuchungshaft. Im Jahr 2014 erlitt er einen Herzinfarkt (act. S1789). Seit November 2016 erhält der Beschuldigte 1 eine AHV-Rente von Fr. 1'622.− pro Monat (act. A13) und seit dem 1. Januar 2017 eine BVG-Rente von Fr. 1'108.60 pro Monat (act. A11, S1791, Prot. KG vom 12. Dezember 2022 S. 6). Der Beschuldigte 1 ist in zweiter Ehe mit der Beschuldigten 3 verheiratet. Aus erster Ehe hat er zwei erwachsene Kinder (act. PD Beschuldigter 1 01.02.002 ff.). 2.2 Strafrechtlich ist der Beschuldigte 1 bisher nicht in Erscheinung getreten (Strafregisterauszug vom 8. November 2022). 2.3 Dem Vorleben und den persönlichen Verhältnissen des Beschuldigten 1 lassen sich keine strafzumessungsrelevanten Vorkommnisse entnehmen. (ii) Nachtatverhalten 1. Der Beschuldigte 1 hat trotz des am 7. September 2011 (act. AA 98.01.001) gegen ihn eröffneten Strafverfahrens durch die von ihm begangene Misswirtschaft (Anklagefall 3.14 siebtes Lemma) und die qualifizierte ungetreue Geschäftsbesorgung durch Verpfändung von der F. AG gehörenden Aktien für eine Privatschuld (Anklagefall 3.15.2) erneut delinquiert. Das laufende Strafverfahren scheint daher den Beschuldigten 1 nicht genügend beeindruckt zu haben, um ihn von weiterer Delinquenz abzuhalten. Es ist jedoch positiv zu vermerken, dass sich der Beschuldigte 1 seit dem letzten deliktischen Verhalten am 15. Juli 2014 und damit seit rund achteinhalb Jahren nicht mehr strafbar gemacht hat. Da das Delinquieren während laufendem Strafverfahren somit schon längere Zeit zurückliegt und der Beschuldigte 1 sich seither wohl verhalten hat, ist dies vorliegend nicht straferhöhend zu veranschlagen. 2. Der Beschuldigte 1 hat einen Teil der strafbaren Handlungen eingestanden. Angesichts der erdrückenden Beweislage führte das Geständnis jedoch zu keiner Erleichterung des Strafverfahrens. Das Kantonsgericht sieht sich deshalb nicht veranlasst, einen Geständnisrabatt zu gewähren. Sodann zeigte der Beschuldigte 1 während des Verfahrens keine erwähnenswerte Einsicht oder Reue. Entsprechend wirkt sich das Nachtatverhalten neutral aus. (iii) Strafempfindlichkeit Gemäss der Rechtsprechung des Bundesgerichts ist eine erhöhte Strafempfindlichkeit nur bei aussergewöhnlichen Umständen zu bejahen, da die Verbüssung einer Freiheitsstrafe für jede arbeitstätige oder in ein familiäres Umfeld eingebettete Person mit einer gewissen Härte verbunden ist (BGer 6B_216/2017 vom 11. Juli 2017 E. 2.3; 6B_748/2015 vom 29. Oktober 2015 E. 1.3). Solche aussergewöhnliche Umstände sind hier nicht gegeben. Die Strafempfindlichkeit ist daher als neutral zu beurteilen. (iv) Fazit Die Täterkomponenten enthalten weder straferhöhende noch -reduzierende Faktoren; diese sind somit bei der Strafzumessung neutral zu werten . d. Verletzung des Beschleunigungsgebots (i) Allgemeines 1. Das Beschleunigungsgebot gemäss Art. 6 Abs. 1 EMRK und Art. 29 Abs. 1 BV verleiht dem Einzelnen den Anspruch, dass über eine gegen ihn erhobene strafrechtliche Anklage innerhalb angemessener Frist verhandelt und entschieden wird. Art. 5 Abs. 1 StPO verpflichtet die zuständigen Behörden, Strafverfahren unverzüglich an die Hand zu nehmen und sie ohne unbegründete Verzögerung zum Abschluss zu bringen. Der Beschuldigte soll nicht unnötig den Belastungen eines Strafverfahrens ausgesetzt sein (BGE 133 IV 158 E. 8; 124 I 139 E. 2a). Gegenstand der Prüfung, ob ein Verfahren zu lange gedauert hat, ist das Verfahren in seiner Gesamtheit. Die Zeitspanne, deren Angemessenheit zu beurteilen ist, beginnt mit der offiziellen amtlichen Mitteilung der zuständigen Behörde an den Betroffenen, dass ihm die Begehung einer Straftat vorgeworfen werde. Von diesem Zeitpunkt der Bekanntgabe des Schuldvorwurfs an ist der Betroffene dem Druck und den Belastungen strafprozessualer Verfolgungsmassnahmen ausgesetzt. Die Zeitspanne endet mit dem letzten Entscheid, der in der Sache ergeht (BGE 117 IV 124 E. 3; 6B_448/2011 vom 27. Juli 2012 E. 7.3). 2.1 Die Angemessenheit der Verfahrensdauer ist nach den besonderen Umständen des Einzelfalls zu beurteilen; insbesondere unter Berücksichtigung der Komplexität der aufgeworfenen Sachverhalts- und Rechtsfragen, des Verhaltens der beschuldigten Person und der Behörden sowie der Zumutbarkeit für die beschuldigte Person (BGE 143 IV 373 E. 1.3.1; BGer 1B_552/2020 vom 12. Februar 2021 E. 3.1; Baumanns , Der Beschleunigungsgrundsatz im Strafverfahren, 2011, S. 89 mit Hinweisen auf die Rechtsprechung des EGMR). Eine Verletzung des Beschleunigungsgebots ist in zweierlei Hinsicht möglich: Zum einen durch eine (zeitweise) prozessordnungswidrige Untätigkeit der Strafverfolgungsorgane. Zum anderen können sich einzelne bedenkliche, für sich genommen aber noch hinnehmbare Prozessverläufe zu einer Verletzung des Beschleunigungsgebots addieren ( Baumanns , a.a.O., S. 36 und S. 93; BGE 124 I 139 E. 2c). Bestimmte Zeitgrenzen, die, wenn sie überschritten sind, ohne Weiteres eine Verletzung von Art. 6 EMRK bewirken, sind vom Europäischen Gerichtshof für Menschenrechte nicht festgelegt worden. Jedoch kann eine besonders lange Verfahrensdauer ein Anhaltspunkt für eine Verletzung des Beschleunigungsgebots bilden (BGE 119 Ib 311 E. 5b). 2.2.1 Dem Kriterium der rechtlichen und tatsächlichen Komplexität des Verfahrens wird vom Europäischen Gerichtshof für Menschenrechte erhebliche Relevanz mit Blick auf die Beurteilung der Angemessenheit der Verfahrensdauer beigemessen. Eine solche ist regelmässig anzunehmen, wenn etwa umfangreiche Ermittlungstätigkeiten im In- und Ausland und die Mitwirkung zahlreicher Zeugen, Sachverständiger und Behörden notwendig sind. Nach der Rechtsprechung des Europäischen Gerichtshofs für Menschenrechte kann ein Verfahren betreffend eine Wirtschaftsstrafsache nicht pauschal als komplex bezeichnet werden (EGMR Nr. 25444/94 vom 25. März 1999 i.S. Pélissier et Sassi c. France N 67 ff.; Nr. 41444/98 vom 2. Oktober 2003 i.S. Hennig c. Autriche). Selbst die Bewertung eines Verfahrens als komplex hat nicht die pauschale Freistellung oder Absenkung der Massstäbe nach Art. 6 EMRK zur Folge ( Baumanns , a.a.O., S. 100 f.). Der Gesichtspunkt der besonderen Komplexität des Falls spielt für die Verfahrenslänge eine entscheidende Rolle, jedoch nicht für die Frage der Verfahrensüberlänge bzw. der Verletzung des Beschleunigungsgebots. Die Untersuchung nimmt bei einem besonders hohen Ermittlungsaufwand ebenso wie Schwierigkeiten in rechtlicher Hinsicht offenkundig längere Zeit in Anspruch, als es bei einfach gelagerten Verfahren der Fall ist. Eine Verfahrensüberlänge ist erst dann gegeben, wenn die Behörden angesichts der besonderen Komplexität das Verfahren nicht zügig genug vorangetrieben haben. Ist nämlich bereits im Vorfeld absehbar, dass sich das Verfahren aufgrund der besonderen Schwierigkeiten über einen längeren Zeitraum hinziehen wird, als es bei Durchschnittsverfahren der Fall ist, so sind erhöhte Anforderungen an die Beschleunigungsbemühungen (z. B. an die Terminierungspraxis) zu stellen. Es ist somit weniger die Komplexität des Falls als solche, die als Wertungskriterium zur Bestimmung einer Verfahrensüberlänge heranzuziehen ist, als vielmehr die Reaktion der Strafverfolgungsbehörden hierauf ( Baumanns , a.a.O., S. 101). Von besonderem Interesse im Zusammenhang mit dem Spannungsverhältnis von Komplexität einer Wirtschaftsstrafsache und deren Verfahrensdauer ist der Fall vom Europäischen Gerichtshof für Menschenrechte getroffene Entscheid Nr. 32869/96 vom 4. April 2001 i.S. Rösslhuber c. Autriche. In dieser Sache betraf die Untersuchung ein Netzwerk von mehr als 300 Firmen, wurden etwa 1’800 Bankkonten untersucht sowie etwa 8’000 Ordner mit Dokumenten beschlagnahmt und untersucht. In diesem Fall wurden neun Personen angeklagt, umfasste die Anklageschrift 441 Seiten und die Hauptakten rund 83'000 Seiten. Der Europäische Gerichtshof für Menschenrechte sah trotz der ausserordentlichen Komplexität und dem ungewöhnlichen Aktenumfang bei einer Verfahrensdauer von elfeindrittel Jahren bis zur zweiten Instanz das Beschleunigungsgebot als verletzt an. 2.2.2 Bei der Beurteilung des eigenen Verhaltens des Beschuldigten ist zu beachten, dass dieser aufgrund des nemotenetur-Grundsatzes nicht aktiv an einem gegen ihn geführten Strafverfahren mitwirken muss, und er auch die ihm zur Verfügung stehenden prozessualen Möglichkeiten ausschöpfen darf. Die damit einhergehende Verlängerung des Strafverfahrens darf allerdings nicht dem Staat angelastet werden und vermag eine Verletzung des Beschleunigungsgebots nicht zu begründen ( Biller , Convention européenne des droits de l'homme, 2018, Art. 6 N 137; Baumanns , a.a.O., S. 105 f.). 2.2.3 Im Rahmen der Bewertung des Verhaltens der Behörden können Fehler in der Verfahrensführung ins Gewicht fallen, etwa eine verspätete Benachrichtigung oder Übermittlung von Akten. Zu berücksichtigen sind von der Strafbehörde zu vertretende Verzögerungen oder Phasen einer Untätigkeit im Strafverfahren ( Bigler , a.a.O., Art. 6 N 138). Eine Rechtsverzögerung liegt insbesondere vor, wenn die Behörde im Verfahren über mehrere Monate hinweg untätig gewesen ist, mithin das Verfahren respektive der Verfahrensabschnitt innert wesentlich kürzerer Zeit hätte abgeschlossen werden können (BGer 1B_66/2020 vom 2. Dezember 2020 E. 3.1). 2.2.4 Unter dem Gesichtspunkt der Zumutbarkeit für den Beschuldigten bilden namentlich eine Untersuchungshaft, andere prozessuale Zwangsmassnahmen, Beeinträchtigungen des sozialen Ansehens sowie berufliche und wirtschaftliche Einbussen infolge des Strafverfahrens zu berücksichtigende Umstände, um festzustellen, ob eine unzulässige Verfahrensverlängerung vorliegt ( Baumanns , a.a.O., S. 102; EGMR 12728/87 vom 25. November 1992 i.S. Abdoella c. Pays-Bas, § 24). (ii) Konkrete Beurteilung 1. Der Beschuldigte 1 ist durch die am 27. März 2012 erfolgte Festnahme von dem gegen ihn eingeleiteten Verfahren offiziell in Kenntnis gesetzt worden (act. PD Beschuldigter 1 04.01.002 ff.). Bis zur Anklageerhebung bedurfte es umfangreicher Ermittlungen, zumal der Beschuldigte 1 die Tatvorwürfe bestritten hat. Das Schwergewicht der gegen aussen wahrnehmbaren Untersuchungstätigkeit (Durchsuchungs- und Beschlagnahmebefehle, Editionsverfügungen, Einvernahmen) lag offenkundig im 1. Halbjahr 2012. Danach sind während rund viereinhalb Jahren bis zur Einreichung der Anklage zwar in regelmässigen Abständen Untersuchungshandlungen vorgenommen worden. An dieser Stelle kann dahingestellt bleiben, ob vom zweiten Halbjahr 2012 bis zur Einreichung der Anklage am 22. Dezember 2016 die notwendigen Anstrengungen vorgenommen worden sind, um die Untersuchung betreffend die hier interessierenden, überschaubaren 21 Fälle (15 Anklagefälle und sechs eingestellte Fälle) beförderlich zum Abschluss zu bringen. Denn dies geht ohnehin in der noch vorzunehmenden Beurteilung der Angemessenheit der Gesamtverfahrensdauer auf. Mit Beschluss vom 24. Januar 2017 wies das Strafgericht das gegen den Beschuldigten 1 et al. geführte Strafverfahren wegen mehrfacher qualifizierter ungetreuer Geschäftsführung etc. gestützt auf Art. 329 Abs. 1 und 2 StPO zur Durchführung der Schlusseinvernahmen im Sinne von Art. 317 StPO an die Staatsanwaltschaft zurück. Gleichzeitig wies es die Rechtshängigkeit des Verfahrens in Anwendung von Art. 329 Abs. 3 StPO der Staatsanwaltschaft zu (act. S103 ff.). Auf die dagegen von der Staatsanwaltschaft erhobene Beschwerde trat das Kantonsgericht, Abteilung Strafrecht, mit Beschluss vom 21. März 2017 nicht ein (act. S231 ff.). Eine von der Staatsanwaltschaft gegen diesen kantonsgerichtlichen Beschluss angehobene Beschwerde wies das Bundesgericht mit Entscheid vom 21. August 2017 ab, soweit es darauf eintrat (act. S297 ff.). Vom 8. bis 30. Januar 2018 führte die Staatsanwaltschaft diverse Schlusseinvernahmen durch (act. AA 10.01.1495 ff.). Am 14. Mai 2018 reichte die Staatsanwaltschaft schliesslich eine rektifizierte Anklage beim Strafgericht ein (act. S317 ff.). Vom 21. November bis 16. Dezember 2019 fand die erstinstanzliche Hauptverhandlung und mündliche Urteilseröffnung statt (act. 1777 ff.). Am 27. Januar 2020 wurde das Urteil des Strafgerichts vom 16. Dezember 2019 in der vollständigen Ausfertigung eröffnet (act. S3182/1 ff.). Innerhalb von 20 Tagen nach der Eröffnung des schriftlich begründeten Urteils des Strafgerichts erfolgten die Berufungserklärungen. Mit Beschluss vom 11. Mai 2020 wies das Kantonsgericht, Abteilung Strafrecht, die Untersuchungsakten in Anwendung von Art. 329 Abs. 2 StPO i.V.m. Art. 379 StPO an die Staatsanwaltschaft zurück mit der Aufforderung zur Erstellung eines umfassenden Inhaltsverzeichnisses. Mit Eingabe vom 13. August 2020 sandte die Staatsanwaltschaft die ihr retournierten Akten dem Kantonsgericht, Abteilung Strafrecht, zurück, und reichte das einverlangte Aktenverzeichnis ein. Am 12. Dezember 2022 fand die Berufungsverhandlung statt und am 16. Dezember 2022 fällt das Kantonsgericht, Abteilung Strafrecht, das Berufungsurteil. 2. Zunächst fragt sich, ob in einzelnen Verfahrensabschnitten eine Verletzung des Beschleunigungsgebots erblickt werden kann. 2.1 Im vorliegenden Verfahren sind während der Untersuchung keine längeren Bearbeitungslücken zu erblicken. Solche wurden auch nicht geltend gemacht. 2.2 Es ist jedoch zu beachten, dass die vermeidbar gewesene Rückweisung der Anklage an die Staatsanwaltschaft zur Durchführung der Schlusseinvernahmen zu einer unnötigen Verfahrensverzögerung geführt hat. Gemäss Art. 317 StPO befragt die Staatsanwaltschaft die beschuldigte Person in umfangreichen und komplizierten Vorverfahren vor Abschluss der Untersuchung nochmals in einer Schlusseinvernahme. Die Schlusseinvernahme ist auf jeden Fall durchzuführen, wenn es um ein Kapitaldelikt (Tötungsdelikte, schwere Körperverletzung, qualifizierter Raub etc.) geht, oder generell, wenn die Untersuchung zahlreiche Einvernahmen und allenfalls weitere Beweiserhebungen umfasst. Notwendig ist eine Schlusseinvernahme auch in den Fällen, in denen der beschuldigten Person diverse Straftaten, meist in Unterdossiers dokumentiert, vorgeworfen werden (Seriendelikte, mehrfache/gewerbsmässige Begehungen; Bosshard / Landshut , Zürcher Kommentar StPO, 3. Aufl. 2020, Art. 317 N 3). Die Schlusseinvernahme muss in einer mündlichen Verhandlung stattfinden und die Staatsanwaltschaft darf sich nicht damit begnügen, die beschuldigte Person bloss zur schriftlichen Stellungnahme zum Untersuchungsergebnis aufzufordern ( Grodecki / Cornu , Commentaire romand CPP, 2. Aufl. 2019, Art. 317 N 4). Die 44-seitige Anklage vom 22. Dezember 2016 betraf zweifelsfrei einen umfangreichen und komplexen Fall, wurden doch sechs Personen beschuldigt, hatte diese unter anderem mehrfache qualifizierte ungetreue Geschäftsbesorgungen sowie mehrfache Urkundenfälschungen zum Gegenstand und umfassten die Verfahrensakten 96 Ordner sowie 48 Kartons mit zahlreichen Unterlagen als Belege. Die Durchführung einer Schlusseinvernahme war daher unabdingbar. Es reichte nicht aus, dass die Staatsanwaltschaft den Verteidigungen mit der Schlussmitteilung vom 26. August 2015 lediglich die Möglichkeit zur Einreichung einer schriftlichen Stellungnahme gewährte. Vorliegend hätte das Strafverfahren fraglos erheblich verkürzt werden können, wenn die Staatsanwaltschaft die Schlusseinvernahmen von selbst durchgeführt und nicht durch die Rückweisung der Anklage dazu hätte aufgefordert werden müssen. Insoweit muss daher eine Verletzung des Beschleunigungsgebots festgestellt werden. 2.3 Ausserdem hat die abwendbar gewesene Rückweisung der Akten an die Staatsanwaltschaft durch das Kantonsgericht zur Erstellung eines Inhaltsverzeichnisses eine unnötige Verzögerung des Verfahrens bewirkt. Gemäss Art. 100 Abs. 2 StPO sorgt die Verfahrensleitung für die systematische Ablage der Akten und für deren fortlaufende Erfassung in einem Verzeichnis; in einfachen Fällen kann sie von einem Verzeichnis absehen. Beim vorliegenden Fall mit 96 Bundesordnern Akten des Vorverfahrens handelte es sich offenkundig nicht um einen einfachen Fall. Ein Verzeichnis musste daher zwingend erstellt werden. Das ursprüngliche Register, welches bloss nannte, welche Haupt- und Unterregister in welchem Ordner aufzufinden sind, genügte den Anforderung an ein Verzeichnis klarerweise nicht. Denn dieses Verzeichnis erlaubte es nicht, sich damit einen raschen Überblick über den Inhalt der Akten zu verschaffen (vgl. BGer 6B_1095/2019 vom 30. Oktober 2019, E. 3.3.1; Schmutz , Basler Kommentar StPO, 2. Aufl. 2014, Art. 100 N 28; Moreillon / Parein - Reymond , Petit commentaire CPP, 2. Aufl. 2016, Art. 100 N 8; CJ GE ACPR/697/2018 vom 28. November 2018 E. 3.3). Im Verzeichnis hätte die Staatsanwaltschaft alle sich in den Akten befindlichen Dokumente unter Nennung ihrer Paginierung, ihres Erstellungsdatums sowie einer kurzen Beschreibung aufführen müssen. Demnach hätte die Staatsanwaltschaft erkennen müssen, dass ihr ursprüngliches Verzeichnis den Anforderungen von Art. 100 Abs. 2 StPO nicht entsprachen. Hätte sie ein gesetzeskonformes Verzeichnis bereits mit der Anklage eingereicht, hätte der im Berufungsverfahren wegen des ungenügenden Verzeichnisses entstandene Aufwand vermieden werden können und wäre das Verfahren entsprechend kürzer ausgefallen. In diesem Zusammenhang muss daher ebenfalls eine Verletzung des Beschleunigungsgebots bejaht werden. 3. Vorliegend hat der Beschuldigte 1 am 27. März 2012 offiziell davon Kenntnis erhalten, dass wegen einer Strafsache gegen ihn ermittelt wird. Von diesem Zeitpunkt an bis zur Einreichung der rektifizierten Anklage beim Strafgericht am 14. Mai 2018 sind etwas über sechs Jahre bzw. bis zum heutigen Urteil rund zehndreiviertel Jahre vergangen. Vorliegend muss das Verfahren als komplex und umfangreich bezeichnet werden. Ohne den abgetrennten Anklagepunkt 3.16 umfassen die rektifizierte Anklage vom 14. Mai 2018 und die ergänzende Anklage vom 15. November 2019 insgesamt 59 Seiten (ohne Rubra und Mitteilungsziffern) und betreffen einen wirtschaftsstrafrechtlichen Sachverhalt. Die Hauptakten des Vorverfahrens und des Strafgerichts umfassen 102 Bundesordner bzw. rund 28'000 Aktenseiten, wobei Dokumente in nicht ganz unwesentlichem Umfang mehrfach in den Akten vorhanden sind. In der Untersuchung musste die Staatsanwaltschaft mehrere Hausdurchsuchungen und Beschlagnahmen durchführen und verschiedene Editionsverfügungen erlassen. Die umfangreichen Geschäftsakten mussten gesichtet und detailliert ausgewertet werden. Ausserdem mussten verschiedene Einvernahmen mit den Beschuldigten und weiteren Personen durchgeführt werden. Zudem handelt es sich – abgesehen von der am Anfang des Verfahrens, d.h. vom 27. März 2012 bis 27. Juni 2012, gegen den Beschuldigten 1 angeordneten Untersuchungshaft – hier um keinen Haftfall, der eine vordringliche Durchführung des Verfahrens erfordert hätte. Neben den vorgenannten Umständen ist allerdings auch zu beachten, dass das in Rede stehende Strafverfahren einen rein inländischen Sachverhalt betrifft und nicht auf dem zeitraubenden Rechtshilfeweg etwa Dokumente eingeholt oder Zeugen befragt werden mussten. Ebenso wenig wurde die Untersuchung durch das Abwarten auf Ergebnisse von Sachverständigengutachten blockiert. Ausserdem ist festzuhalten, dass von den Beschuldigten gegen Anordnungen im Strafverfahren kaum Beschwerden erhoben worden sind. Eine nennenswerte Verlängerung des Strafverfahrens aufgrund von seitens eines Beschuldigten erhobenen Rechtsmitteln ist folglich nicht ersichtlich. Zudem ist zu beachten, dass die Ermittlungsarbeit durch die Anzeigen und weitere Eingaben von N. , lic. oec HSG (insbesondere den 30-seitigen Bericht „Der Fall ‚W. ‘ unter strafrechtlichen Aspekten“, act. AA 01.03.039 ff.), erheblich erleichtert wurde. Insgesamt erscheint das Verfahren nicht als derart aufwendig, als dass dieses nicht in deutlich kürzerer Zeit zur Anklage bzw. durch Urteilsspruch zum Abschluss hätte gebracht werden können. Auch weist die vorliegende Sache keineswegs annähernd die Komplexität und Dimension des im erwähnten Entscheid des Europäischen Gerichtshofs für Menschenrechte Nr. 32869/96 vom 4. April 2001 i.S. Rösslhuber c. Autriche beurteilten Falls auf, in welchem der Gerichtshof trotz einer äusserst komplizierten Fallgestaltung und einem ungewöhnlichen Umfang der Sache aufgrund der Verfahrensdauer von elfeindrittel Jahren das Beschleunigungsgebot als verletzt ansah. Vor dem Hintergrund des Dargestellten muss aufgrund der Gesamtdauer des Verfahrens von der offiziellen Mitteilung der Durchführung eines Strafverfahrens an den Beschuldigten 1 bis zur Anklage bzw. dem heutigen Urteil das Beschleunigungsgebot ohne jede Frage als deutlich zu lang angesehen werden. In dieser Gesamtbetrachtung sind auch die bereits festgestellten Verfahrensüberlängen wegen der genannten beiden Rückweisungen an die Staatsanwaltschaft (Durchführung der Schlusseinvernahmen, Erstellung des Aktenverzeichnisses) enthalten. Nach alledem kann nur geschlossen werden, dass das Beschleunigungsgebot beträchtlich verletzt worden ist. Als Kompensation für diese Verletzung des Beschleunigungsgebots erachtet das Kantonsgericht eine Herabsetzung der Strafe um rund einen Drittel bzw. acht Monate als angemessen . e. Konkretes Strafmass / Anrechnung der Untersuchungshaft Unter Berücksichtigung sowohl der Tat- als auch der Täterkomponenten und der Reduktion auf grund der Verletzung des Beschleunigungsgebots ergibt sich gesamthaft eine Freiheitsstrafe von 15 Monaten. An diese Strafe sind 93 Tage erstandene Untersuchungshaft anzurechnen (Art. 51 aStGB) . AD. Vollzugsart (…) 2. Der Beschuldigte 1 lebt in einer stabilen Beziehung und ist nicht vorbestraft. Er bezieht eine AHV- und Pensionskassenrente. Er hat keine leitende Funktion mehr bei einem Unternehmen oder einer Stiftung inne, die ihm die selbständige Disposition über fremdes Vermögen erlaubt. Seit rund achteinhalb Jahren hat er sich nichts mehr zuschulden kommen lassen. In Würdigung dieser Umstände kann ihm keine negative Prognose gestellt werden, so dass eine unbedingte Strafe nicht notwendig ist, um ihn von der Begehung weiterer Verbrechen oder Vergehen abzuhalten. Die Voraussetzungen zur Gewährung des bedingten Strafvollzugs sind damit erfüllt. Die Probezeit ist angesichts des Zeitablaufs seit der Tatbegehung auf das Minimum von zwei Jahren festzulegen. Zusammenfassend kann festgehalten werden, dass die Freiheitsstrafe des Beschuldigten 1 be dingt mit einer Probezeit von zwei Jahren auszufällen ist . AE. Ergebnis Der Beschuldigte 1 ist zu einer bedingt vollziehbaren Freiheitsstrafe von 15 Monaten, bei einer Probezeit von zwei Jahren, unter Anrechnung der ausgestandenen Untersuchungshaft von ins gesamt 93 Tagen, zu verurteilen . (…) IV. Beschlagnahmen und Einziehung (…) C. Grundlagen CA. Beschlagnahme 1. Gemäss Art. 263 Abs. 1 StPO können Gegenstände und Vermögenswerte einer beschuldigten Person oder einer Drittperson beschlagnahmt werden, wenn diese voraussichtlich u.a. zur Sicherstellung von Verfahrenskosten, Geldstrafen, Bussen und Entschädigungen gebraucht werden (lit. b). Ist die Beschlagnahme eines Gegenstandes oder Vermögenswertes nicht vorher aufgehoben worden, so ist gemäss Art. 267 Abs. 3 StPO über seine Rückgabe an die berechtigte Person, seine Verwendung zur Kostendeckung oder über seine Einziehung im Endentscheid zu befinden. Nach der Lehre und Rechtsprechung kann die Beschlagnahme, soweit es sich um eine Ersatzforderungsbeschlagnahme im Sinne von Art. 71 Abs. 3 StGB handelt, aufrechterhalten werden, bis im SchKG-Verfahren über die Vollstreckbarkeit der Ersatzforderung entschieden worden ist (BGer 6B_1435/2021 vom 16. November 2022 E. 3.1.1). Gemäss Art. 268 Abs. 1 StPO kann vom Vermögen der beschuldigten Person so viel beschlagnahmt werden, als voraussichtlich nötig ist zur Deckung der Verfahrenskosten und Entschädigungen (lit. a) sowie der Geldstrafen und Bussen (lit. b). Die Strafbehörde nimmt bei der Beschlagnahme auf die Einkommens- und Vermögensverhältnisse der beschuldigten Person und ihrer Familie Rücksicht (Art. 268 Abs. 2 StPO). Von der Beschlagnahme ausgenommen sind Vermögenswerte, die nach den Art. 92-94 SchKG nicht pfändbar sind (Art. 268 Abs. 3 StPO). Die Deckungsbeschlagnahme im Sinne von Art. 263 Abs. 1 lit. b und Art. 268 StPO kann sich auch auf rechtmässig erworbenes Vermögen der beschuldigten Person erstrecken. Aus diesem Grund sehen Art. 268 Abs. 2 und 3 StPO restriktivere Voraussetzungen vor, als sie bei einer Einziehungsbeschlagnahme von Deliktsgut oder deliktischem Profit (Art. 263 Abs. 1 lit. d StPO) bzw. bei einer Beschlagnahme von Vermögenswerten zur Rückgabe an den Geschädigten (Art. 263 Abs. 1 lit. c StPO) gelten. Art. 268 Abs. 2 und 3 StPO stellen gesetzliche Konkretisierungen des Verhältnismässigkeitsprinzips dar. Nicht anzutasten ist, was die beschuldigte Person und ihre Familie für einen angemessenen Unterhalt benötigen. Das Verhältnismässigkeitsprinzip verlangt nach der Rechtsprechung zudem, dass Anhaltspunkte dafür bestehen, dass sich die beschuldigte Person ihrer möglichen Zahlungspflicht entziehen könnte, sei dies durch Flucht oder durch Verschiebung, Verschleierung oder gezielten Verbrauch ihres Vermögens. Gemäss Art. 263 Abs. 1 StPO können Gegenstände und Vermögenswerte einer beschuldigten Person oder einer Drittperson beschlagnahmt werden, wenn die Gegenstände und Vermögenswerte voraussichtlich einzuziehen sind (sogenannte Einziehungsbeschlagnahme; BGer 6B_1435/2021 vom 16. November 2022 E. 3.1.1). 2. Gemäss Art. 71 Abs. 3 StGB kann die Untersuchungsbehörde zudem im Hinblick auf die Durchsetzung der Ersatzforderung Vermögenswerte des Betroffenen mit Beschlag belegen. Die Beschlagnahme begründet bei der Zwangsvollstreckung der Ersatzforderung kein Vorzugsrecht des Staats. Unter den Begriff des „Betroffenen“ im Sinne von Art. 71 Abs. 3 StGB fällt nicht nur der Täter, sondern unter gewissen Voraussetzungen auch ein Dritter, der durch die Straftat auf die eine oder andere Weise begünstigt worden ist (BGE 140 IV 57 E. 4.1.2; BGer 6B_332/2022 vom 2. Juni 2022 E. 2.3). Die Vollstreckung einer Ersatzforderung hat gemäss der Rechtsprechung nach den Vorschriften des SchKG durch die gemäss diesem Gesetz zuständigen Behörden zu erfolgen. Dies ergibt sich aus Art. 71 Abs. 3 Satz 2 StGB, der explizit festhält, dass die Beschlagnahme zur Deckung der Ersatzforderung bei der Zwangsvollstreckung der Ersatzforderung kein Vorzugsrecht zugunsten des Staats begründet (BGE 142 III 174 E. 3.1.2; 141 IV 260 E. 3.2). Der Staat kann demnach keine Vermögenswerte der beschuldigten Person direkt zur Deckung der Ersatzforderung heranziehen (KGer SG ST.2007.149 vom 1. Juli 2008 E. II/3; Schmid , Kommentar Einziehung - Organisiertes Verbrechen - Geldwäscherei, Bd. I, 2. Aufl. 2007, § 2 / StGB 70-72 N 181 und 185 sowie FN 912, 913). Das Gericht hat im Endurteil vielmehr lediglich über die Aufrechterhaltung der Ersatzforderungsbeschlagnahme zu entscheiden, welche danach nach Inkrafttreten des Urteils bis zu ihrem Ersatz durch eine Massnahme des Schuldbetreibungsrechts bestehen bleibt. Die direkte Verwendung eines beschlagnahmten Vermögenswerts zur Tilgung einer Ersatzforderung verstösst demgegenüber gegen Bundesrecht (BGE 141 IV 360 E. 3.2; BGer 6B_1435/2021 vom 16. November 2022 E. 3.1.2; 6B_1362/2020 vom 20. Juni 2022 E. 23.4.1 ff.). CB. Vermögenseinziehung und Ersatzforderung 1.1 Gemäss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 1.2 Der Begriff der Vermögenswerte im Sinne von Art. 70 Abs. 1 StGB erstreckt sich auf alle wirtschaftlichen Vorteile, gleichgültig ob sie in einer Vermehrung der Aktiven, in einer Verminderung der Passiven oder einer Kostenersparnis bestehen (BGE 119 IV 10, E. 2c/bb; Botschaft über die Änderung des Schweizerischen Strafgesetzbuches und des Militärstrafgesetzes [Revision des Einziehungsrechts, Strafbarkeit der kriminellen Organisation, Melderecht des Financiers] vom 30. Juni 1993 [fortan: Botschaft Revision StGB 1993], BBl 1993 III 307; DUPUIS ET AL., Petit Commentaire CP, 2. Aufl. 2017, Art. 70 N 4; Hirsig - Vouilloz , Commentaire romand CP, 2. Aufl.2021, Art. 70 N 13). 1.3 Die sogenannte Ausgleichseinziehung (Art. 70 Abs. 1 StGB) setzt ein Verhalten voraus, das den objektiven und den subjektiven Tatbestand einer Strafnorm erfüllt und rechtswidrig ist (BGE 144 IV 285 E. 2.2; 141 IV 155 E. 4.1; 129 IV 305 E. 4.2.1). Erforderlich ist überdies, dass zwischen der Straftat und dem erlangten Vermögenswert ein Kausalzusammenhang besteht (BGE 144 IV 285 E. 2.2). Der Vermögensvorteil muss auf die Straftat zurückzuführen sein (BGE 144 IV 285 E. 2.8.3). 2.1 Sind die der Einziehung unterliegenden Vermögenswerte nicht mehr vorhanden, so erkennt das Gericht auf eine Ersatzforderung des Staats in gleicher Höhe, gegenüber einem Dritten jedoch nur, soweit dies nicht nach Art. 70 Abs. 2 StGB ausgeschlossen ist (Art. 71 Abs. 1 StGB). Die Ersatzforderung gemäss Art. 71 StGB ist subsidiär zur Naturaleinziehung im Sinne von Art. 70 StGB (BGE 140 IV 57 E. 4.1.2). Sie hat die Einziehung zu ersetzen und darf im Vergleich zu dieser weder Vorteile noch Nachteile bewirken (BGE 140 IV 57 E. 4.1.2; 123 IV 70 E. 3; 119 IV 17 E. 2b). Handelt es sich beim Vermögenswert im Sinne von Art. 70 Abs. 1 StGB um eine Passivenverminderung oder eine Kostenersparnis so lässt sich ein konkreter Vermögenswert, welcher einzogen werden könnte, nicht bestimmen. Diese Ersparnis kann nicht durch Einziehung, sondern nur durch staatliche Ersatzforderung abgeschöpft werden. Bei Passivenverminderungen und Ersparnisgewinnen ist daher nicht eine Einziehung im Sinne von Art. 70 Abs. 1 StGB, sondern eine Ersatzforderung im Sinne von Art. 71 anzuordnen (BGer 6B_430/2012 vom 8. Juli 2013 E. 3.2; Scholl , in: Ackermann [Hrsg.], Kommentar Kriminelles Vermögen - Kriminelle Organisationen - Band I, 2018, Art. 70 StGB N 202; a.M. Mauron , La valeur patrimoniale sujette à confiscation ou à restitution en procédure pénale, in: AJP 2018 S. 1373). 2.2 Bei Mittäterschaft kann die Ersatzforderung nur jenem Mittäter auferlegt werden, der unrechtmässig den Vermögenswert erlangt hat. Wenn sich nicht bestimmen lässt, welchen Anteil ein Mittäter erhalten hat, ist davon auszugehen, dass jeder Mittäter einen gleichen Anteil am unrechtmässigen Vermögenswert erlangt hat ( Hirsig - Vouilloz , a.a.O., Art. 71 N 18). Sind an einer Tat mehrere Mittäter beteiligt, besteht keine Solidarhaftung für die Ersatzforderung (BGE 119 IV 17 E. 2b). 2.3 Das Gericht kann von einer Ersatzforderung ganz oder teilweise absehen, wenn diese voraussichtlich uneinbringlich wäre oder die Wiedereingliederung des Betroffenen ernstlich behindern würde (Art. 71 Abs. 2 StGB). Von dieser Möglichkeit des ganzen oder teilweisen Absehens von einer Ersatzforderung ist nach der Rechtsprechung mit Zurückhaltung Gebrauch zu machen (BGer 6B_1416/2020 vom 30. Juni 2021 E. 6.3.2). D. Konkrete Beurteilung DA. Beschuldigte 3 a. Vermögenseinziehung bzw. Ersatzforderung 1.1 Vorliegend verübten der Beschuldigte 1 und die Beschuldigte 3 im Anklagefall 3.2 Absätze 1-5 durch die Bestellung eines Gesamtpfands von Fr. 100'000.− auf Grundstücken der H stiftung eine qualifizierte ungetreue Geschäftsbesorgung gemäss Art. 158 Ziff. 1 Abs. 1 und Abs. 3 StGB. Ihr Verhalten war sowohl tatbestandsmässig und rechtswidrig als auch schuldhaft, weshalb die Voraussetzung der Anlasstat zu bejahen ist. 1.2 Durch die Bestellung eines Grundpfands in Höhe von Fr. 100‘000.− im zweiten Rang auf den im Eigentum der H. stiftung stehenden Grundstücken Nrn. 40, 41 und 42 bis 50 im Grundbuch J. zugunsten der G. bank am 23. April 2008 für ein vom Beschuldigten 1 und der Beschuldigten 3 bei der G. bank aufgenommenes Darlehen von Fr. 150‘000.− erhielten der Beschuldigte 1 und die Beschuldigte 3 ein Drittpfand im Wert von Fr. 100‘000.−. Diesen „Vermögenswert“ von Fr. 100‘000.− haben der Beschuldigte 1 und die Beschuldigte 3 durch eine Straftat, nämlich die Anlasstat „erlangt“. Da nicht ersichtlich ist, dass einer der beiden Beschuldigten stärker von diesem Vermögenswert profitiert hat als der andere, ist der auf die Beschuldigte 3 entfallende Vermögenswert auf Fr. 50‘000.− zu bestimmen. Selbst wenn im Übrigen davon auszugehen wäre, der durch die Straftat erlangte finanzielle Vorteil, sei nicht mit der Höhe der in Frage stehenden Grundpfandsicherheit gleichzusetzen, vermöchte sich daran nichts zu ändern. Angesichts der prekären finanziellen Lage der Beschuldigten 3 und des Beschuldigten 1 wäre die Forderung der G bank gegen die Beschuldigte 3 und den Beschuldigten 1 auf Rückzahlung der Darlehenssumme von Fr. 150'000.− ohne Bestellung einer Sicherheit im Umfang von Fr. 124'050.− (82.7 % x Fr. 150'000.−) nicht einbringlich gewesen (siehe Erwägung II/E/EC/a/(ii)/(d)). Für das besagte Darlehen wurden neben dem hier in Rede stehenden Grundpfandbrief auch 2'000 Namenaktien der K. AG verpfändet. Die Tatsache, dass für das besagte Darlehen zwei verschiedene Sicherheiten bestellt wurden, zeigt, dass die Bestellung nur einer Sicherheit nicht ausreichend gewesen wäre. Ausserdem ist zu berücksichtigen, dass keine der beiden Pfandsicherheiten von der G. bank vorrangig in Anspruch zu nehmen war (act. X02.01.032). Die verpfändeten Aktien wiesen lediglich einen Wert von rund Fr. 46'000.− (bzw. unter Annahme eines Eigenkapitals der K. AG per 31. Dezember 2007 von Fr. 5’924'338.− einen solchen von Fr. 89'000.−) auf (siehe Erwägung II/E/EC/a/(ii)/(d)). In Anbetracht dessen und der prekären finanziellen Lage der Darlehensnehmer, d.h. der Beschuldigten 3 und des Beschuldigten 1, war das Risiko einer Inanspruchnahme des als Sicherheit auf den Grundstücken der H. stiftung bestellten Namenschuldbriefs ausgesprochen hoch. Davon ist umso mehr auszugehen, als letztlich das Darlehen und die Darlehenszinsen nicht von der Beschuldigten 3 und vom Beschuldigten 1, sondern durch Dritte getilgt wurden. So wurden am 30. Juni 2008 eine erste Amortisation und Zinsen von total Fr. 36'625.− durch die F. AG bezahlt. Am 2./3. Oktober 2008 erfolgte sodann die Rückzahlung der restlichen Darlehensschuld und -zinsen von insgesamt Fr. 116'581.25 aus dem Vermögen der H. stiftung. Vor diesem Hintergrund müsste davon ausgegangen werden, dass die Beschuldigte 3 und der Beschuldigte 1 durch die deliktische Bestellung der Grundpfandsicherheit einen finanziellen Vorteil von mindestens Fr. 40'000.− erlangten (Art. 70 Abs. 5 StGB analog). Da nicht ersichtlich ist, dass einer der beiden Beschuldigten stärker von diesem Vermögenswert profitiert hat als der andere, wäre der auf die Beschuldigte 3 entfallende Vermögenswert auf Fr. 20‘000.− zu bestimmen. 1.3 Mangels Vorhandenseins der fraglichen Vermögenswerte ist eine Einziehung ausgeschlossen, weshalb einzig die Möglichkeit bleibt, auf eine Ersatzforderung des Staats im Sinne von Art. 71 StGB zu erkennen. 2. Die Staatsanwaltschaft macht geltend, die Beschuldigte 3 habe damals ihr Freizügigkeitsguthaben von zirka Fr. 88'000.− bis Fr. 90'000.− ausbezahlt erhalten, was sie gemäss eigenen Aussagen anlässlich der erstinstanzlichen Hauptverhandlung noch nicht verbraucht gehabt habe. Eine eindeutige Aussage der Beschuldigten 3, wonach sie über ein Freizügigkeitsguthaben in der vorgenannten Höhe verfüge, lässt sich dem Protokoll des Strafgerichts vom 21. November 2019 allerdings nicht entnehmen (siehe act. S1795 ff.). Ein entsprechendes Eingeständnis der Beschuldigten 3 müsste aufgrund von Art. 160 StPO ohnehin auf dessen Glaubhaftigkeit überprüft werden (BGer 6B_359/2021 vom 20. Mai 2021 E. 2.1). Dazu wären insbesondere die aktuellen Steuererklärungen und Kontoauszüge der Beschuldigten 3 beizuziehen. Die letzte in den Akten vorhandene Steuererklärung (Wertschriftenverzeichnis) betrifft das Jahr 2017 und die letzten Bankauszüge betreffen das Jahr 2017 (act. C13 ff.). Danach betrug das Wertschriftenvermögen am 31. Dezember 2017 insgesamt Fr. 59'687.−. Auf dem gesperrten Bu. bank AG-Konto Nr. 80, lautend auf die Beschuldigte 3, befanden sich am 31. Dezember 2017 Fr. 51'698.− (act. C15 ff., AA 34.02.022). An dieser Stelle lässt sich in Bezug auf das Vermögen der Beschuldigten 3 zumindest feststellen, dass sie nach wie vor über das auf dem vorgenannten, gesperrten Konto vorhandenen Guthaben von Fr. 51'698.− verfügen muss. Ausserdem steht fest, dass die Beschuldigte 3 pensioniert ist und über ein monatliches Einkommen von Fr. 1'635.− verfügt (siehe Erwägung III/B/BB/c/(i)). Im Weiteren ist nicht ersichtlich, dass gegen die Beschuldigte 3 offene Betreibungen oder Verlustscheine bestehen. Ihre finanziellen Verhältnisse sind demnach überschaubar. Vor dem Hintergrund des deliktisch erlangten finanziellen Vorteils von insgesamt Fr. 50‘000.− und angesichts der eher knappen finanziellen Verhältnisse der Beschuldigten 3 erscheint die Auferlegung einer Ersatzforderung von Fr. 20'000.− als angezeigt und verhältnismässig. Die Begleichung der Ersatzforderung von Fr. 20'000.− soll die Beschuldigte 3 als Konsequenz ihres kriminellen Tuns tragen. Es braucht an dieser Stelle auch nicht abschliessend beurteilt zu werden, ob diese vermögensrechtliche Abschöpfungsmassnahme dereinst vollständig durchsetzbar ist. Eine Herabsetzung dieser Verpflichtung würde dem Grundsatz, wonach sich Verbrechen nicht lohnen dürfen, klar zuwiderlaufen. Zudem sei daran erinnert, dass es sich bei Art. 71 Abs. 2 StGB um eine blosse Kann-Bestimmung handelt (vgl. OGer ZH SB190142 vom 6. Oktober 2020 E. V). Ferner bringt die Beschuldigte 3 nicht vor, dass durch die Anordnung einer Ersatzforderung von Fr. 20‘000.− ihre Wiedereingliederung gefährdet würde. Auch aus den Akten ergeben sich keine entsprechenden Hinweise. Ein Ausschlussgrund im Sinne von Art. 71 Abs. 1 StGB i.V.m. Art. 70 Abs. 2 StGB ist folglich nicht gegeben. 3. Als Ergebnis ist festzuhalten, dass die Beschuldigte 3 gestützt auf Art. 71 Abs. 1 und Abs. 2 StGB zu verpflichten ist, dem Staat als Ersatz für den nicht mehr vorhandenen, widerrechtlich erlangten Vermögensvorteil Fr. 20'000.– zu bezahlen. b. Beschlagnahme und Kostendeckung (i) Konto Nr. 80 bei der Bu. bank AG 1.1 Mit Verfügung vom 27. März 2012 wurde das Konto Nr. 80 bei der Bu. bank AG durch die Staatsanwaltschaft gestützt auf Art. 263 Abs. 1 StPO gesperrt. Gemäss bundesgerichtlicher Rechtsprechung kann über den Wortlaut von Art. 71 Abs. 3 StGB hinaus eine Beschlagnahme zur Durchsetzung einer Ersatzforderung des Staats nicht einzig von der Staatsanwaltschaft, sondern auch von den Gerichten angeordnet werden. Die Rechtsgrundlage hierfür findet sich für das Berufungsverfahren in Art. 388 StPO. Dass das vorgenannte Konto bislang nicht gestützt auf Art. 71 Abs. 3 StGB beschlagnahmt wurde, schliesst nicht aus, dass das Kantonsgericht die von der Staatsanwaltschaft angeordnete Sperre mit einer ergänzender Begründung, wonach die Beschlagnahme auch nach Art. 71 Abs. 3 StGB erfolgt, schützt, sofern das Kantonsgericht zum Schluss kommt, die Beschlagnahme des in Frage stehenden Kontoguthabens erweise sich zur Sicherung der Ersatzforderung des Staats als notwendig (vgl. BGer 1B_357/2018 vom 10. Januar 2019 E. 1.1; 1B_350/2011 vom 21. März 2012 E. 4.3.2). 1.2 Vorliegend ist der Beschuldigten 3 wegen qualifizierter ungetreuer Geschäftsbesorgung zum Nachteil der H. stiftung eine Ersatzforderung von Fr. 20‘000.− aufzuerlegen. Die Voraussetzungen für eine Ersatzforderungsbeschlagnahme nach Art. 71 Abs. 3 StGB sind folglich grundsätzlich erfüllt. Es bleibt zu prüfen, ob eine solche Beschlagnahme verhältnismässig ist. Eine Beschlagnahme ist ohne Zweifel geeignet, die Durchsetzung einer Ersatzforderung zu sichern. Eine mildere Massnahme ist nicht ersichtlich, sind doch keine weiteren geeigneten Vermögenswerte vorhanden. Die Beschlagnahme erweist sich somit auch als erforderlich. Auch ist der notwendige Lebensunterhalt der Beschuldigten 3 durch ihre AHV-Rente und allfällig von ihr bezogene Ergänzungsleistungen sichergestellt. Eine Ersatzforderungsbeschlagnahme des Guthabens auf dem gesperrten Konto Nr. 80 bei der Bu. bank AG durch die Staatsanwaltschaft stellt damit keine unverhältnismässige Härte dar. Das in Rede stehende Konto ist somit auch gestützt auf Art. 71 Abs. 3 StGB zu sperren. Dieses Konto bleibt folglich auch zwecks Sicherung der Ersatzforderung bis zur vollständigen Bezahlung der Ersatzforderung bzw. Abschlusses eines allfälligen Zwangsvollstreckungsverfahrens gemäss Art. 98 ff. SchKG gesperrt. 2. Wie bereits erwähnt, kann der Staat keine Vermögenswerte der beschuldigten Person direkt zur Deckung der Ersatzforderung heranziehen. Demnach kann dem Antrag der Staatsanwaltschaft insoweit begehrt wird, es sei das gesperrte Bankguthaben der Beschuldigten 3 bei der Bu. bank AG auf dem Konto Nr. 80 mit der der Beschuldigten 3 aufzuerlegen Ersatzforderung zu verrechnen, nicht entsprochen werden. (…) V. Kosten und Entschädigung A. Vorverfahren und erstinstanzliches Gerichtsverfahren AA. Kosten a. Allgemeines (i) Allgemeine Bemessungsgrundsätze 1. Gemäss 422 Abs. 1 StPO wird zur Deckung des Aufwands der Strafuntersuchung eine Gebühr erhoben. Diese Gebühr wird vom Staat für die Inanspruchnahme einer staatlichen Leistung erhoben. Sie stellt eine öffentlichrechtliche Gegenleistung für das Tätigwerden der Strafbehörden dar. Die Gebühr deckt den allgemeinen Aufwand des Staats (Besoldung, Räumlichkeiten etc.) für die Bereitstellung der Strafbehörden. Diese allgemeinen Kosten gehen grundsätzlich zulasten des Gemeinwesens, welches das Verfahren führt (vgl. Art. 423 Abs. 1 StPO). Die Parteien partizipieren daran, indem ihnen eine Gebühr auferlegt wird. Die Gebühr bedarf einer gesetzlichen Grundlage, die den Gegenstand, die Bemessungsgrundlagen und die Abgabepflichtigen festlegt. Nach der bundesgerichtlichen Rechtsprechung müssen bei der Festsetzung dieser Gebühr die Grundsätze der Kostendeckung und der Äquivalenz beachtet werden. Die Gebühr darf daher nicht höher sein als die Kosten, die der Staat zur Erbringung der entsprechenden Leistung aufgewendet hat. Die Gebühr muss überdies mit dem objektiven Wert der Leistung vereinbar sein und sich in einem vernünftigen Rahmen halten (BGE 141 IV 465 E. 9.5.1). Zur Berechnung der Gebühr zur Deckung des Aufwands der Strafuntersuchung legen die für das Verfahren zuständigen Kantone einen Gebührentarif fest (vgl. Art. 424 Abs. 1 StPO). 2. Im kantonalen Recht findet sich die gesetzliche Grundlage für die Erhebung der Gebühren zur Deckung des Aufwands der Strafuntersuchung in § 6 des Einführungsgesetzes vom 12. März 2009 zur Schweizerischen Strafprozessordnung (EG StPO). Die letztere Bestimmung sieht vor, dass die Staatsanwaltschaft für ihre Verrichtungen Gebühren bis Fr. 60'000.−, ausnahmsweise bis Fr. 500'000.− erheben kann (Abs. 1). Die Höhe der Gebühren richtet sich nach dem Arbeitsaufwand (Abs. 2). Der Regierungsrat erlässt einen Gebührentarif (Abs. 3). Die regierungsrätliche Verordnung vom 21. Dezember 2010 über die Verfahrenskosten der Staatsanwaltschaft legt in § 2 fest, dass die Staatsanwaltschaft für die Durchführung einer Strafuntersuchung pro angeschuldigte Person eine Gebühr von Fr. 100.− bis Fr. 30'000.− (Abs. 1 lit. a) und für die Anklageerhebung eine solche von Fr. 100.− bis Fr. 5'000.− (Abs. 1 lit. e) erhebt. Gebühren können bei besonders umfangreichem Aktenmaterial (Abs. 2 lit. a) oder ausserordentlich komplizierten tatsächlichen oder rechtlichen Verhältnissen (Abs. 2 lit. b) bis zum Höchstansatz von Fr. 500'000.− erhöht werden. 3. Weder das EG StPO noch die Verordnung vom 21. Dezember 2010 über die Verfahrenskosten der Staatsanwaltschaft enthalten Anhaltspunkte, wie das Bemessungskriterium des Arbeitsaufwands bei der Festsetzung der Gebühr für die Durchführung einer Strafuntersuchung betragsmässig zu berücksichtigen ist. Aufgrund des sehr weiten Gebührenrahmens und des unbestimmten Bemessungskriteriums besteht ein sehr grosser Ermessensspielraum. Unter diesen Umständen hat zur Wahrung der vernünftigen Grenzen der Gebührenbemessung das Äquivalenzprinzip eine erhöhte Bedeutung und die in Frage stehende Gebühr darf nach bundesgerichtlicher Rechtsprechung das in der Schweiz für ähnliche Verfahren übliche Mass nicht deutlich überschreiten. Diese Begrenzung ist auch gerechtfertigt, damit bei der Gebührenbemessung kein übermässiger Spielraum verbleibt und die Gebühren voraussehbar und rechtsgleich sind, wie dies das Legalitätsprinzip im Abgaberecht verlangt (vgl. BGE 145 I 52 E. 5.6). (ii) Grundsätze der Kostenverlegung 1. Aufgrund von Art. 428 Abs. 3 StPO hat die Rechtsmittelinstanz von Amtes wegen auch über die von der Vorinstanz getroffene Kostenregelung zu befinden, wenn sie selber ein neues Urteil fällt und nicht kassatorisch entscheidet. 2. Laut Art. 426 Abs. 1 StPO trägt die beschuldigte Person die Verfahrenskosten, wenn sie verurteilt wird. Ausgenommen sind die Kosten der amtlichen Verteidigung, wobei Art. 135 Abs. 4 StPO vorbehalten bleibt, wonach für diese Kosten auf den Beschuldigten Rückgriff genommen werden kann, sobald es seine wirtschaftlichen Verhältnisse erlauben. Die Verlegung der Kosten richtet sich hier nach dem Grundsatz, wonach die Kosten trägt, wer sie verursacht hat (BGE 138 IV 248 E. 4.4.1). Erforderlich ist ein adäquater Kausalzusammenhang zwischen dem zur Verurteilung führenden strafbaren Verhalten und den durch die Abklärung entstandenen Kosten (BGer 6B_415/2021 vom 11. Oktober 2021 E. 7.3; 6B_744/2020 vom 26. Oktober 2020 E. 4.3). Wird die beschuldigte Person nur teilweise schuldig gesprochen, so sind ihr die Verfahrenskosten lediglich anteilsmässig aufzuerlegen. Es hat eine quotenmässige Aufteilung zu erfolgen. Soweit allerdings die der beschuldigten Person zur Last gelegten Handlungen in einem engen und direkten Zusammenhang stehen und alle Untersuchungshandlungen hinsichtlich jedes Anklagepunkts notwendig waren, können ihr die gesamten Kosten des Untersuchungsverfahrens und des erstinstanzlichen Verfahrens auferlegt werden. Bei einem einheitlichen Sachverhaltskomplex ist vom Grundsatz der vollständigen Kostenauflage mithin nur abzuweichen, wenn die Strafuntersuchung im freisprechenden Punkt zu Mehrkosten geführt hat (BGer 6B_415/2021 vom 11. Oktober 2021 E. 7.3; 6B_112/2020 vom 7. Oktober 2020 E. 6.3; 6B_202/2020 vom 22. Juli 2020 E. 3.2). Für die Kostenauflage gemäss Art. 426 StPO ist nicht die rechtliche Würdigung und die Anzahl der angeklagten Tatbestände, sondern der zur Anklage gebrachte Sachverhalt massgebend (BGer 6B_415/2021 vom 11. Oktober 2021 E. 7.3; 6B_84/2020 vom 22. Juni 2020 E. 2.4; 6B_115/2019 vom 15. Mai 2019 E. 4.3). 3. Wird die beschuldigte Person freigesprochen, so können ihr die Verfahrenskosten ganz oder teilweise nur dann auferlegt werden, wenn sie rechtswidrig und schuldhaft die Einleitung des Verfahrens bewirkt oder dessen Durchführung erschwert hat (Art. 426 Abs. 2 StPO). Es handelt sich um eine zivilrechtlichen Grundsätzen angenäherte Haftung für fehlerhaftes Verhalten, durch das die Einleitung oder Erschwerung eines Strafverfahrens verursacht wurde. Die Kostenüberbindung stellt mithin eine Haftung prozessualer Natur für die Mehrbeanspruchung der Untersuchungsorgane und die dadurch entstandenen Kosten dar (BGer 6B_665/2020 vom 22. September 2021 E. 2.2.1; 6B_1328/2019 vom 14. Oktober 2020 E. 3.2.2). Das Verhalten einer beschuldigten Person ist dann als widerrechtlich zu qualifizieren, wenn sie in klarer Weise gegen Normen der Rechtsordnung verstösst, die sie direkt oder indirekt zu einem bestimmten Tun oder Unterlassen verpflichten (vgl. Art. 41 Abs. 1 OR). Die Untersuchungs- respektive Verfahrenskosten müssen adäquat kausal auf das zivilrechtlich vorwerfbare Verhalten zurückzuführen sein (BGE 144 IV 202 E. 2.2; BGer 6B_997/2020 vom 18. November 2021 E. 1.2). Nach der Rechtsprechung des Bundesgerichts verstösst eine Kostenauflage bei Freispruch oder Einstellung des Verfahrens gegen die Unschuldsvermutung (Art. 10 Abs. 1 StPO, Art. 32 Abs. 1 BV und Art. 6 Ziff. 2 EMRK),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(BGE 144 IV 202 E. 2.2; 120 Ia 147 E. 3b; BGer 6B_997/2020 vom 18. November 2021 E. 1.2; 6B_665/2020 vom 22. September 2021 E. 2.2.3; 6B_761/2020 vom 4. Mai 2021 E. 7.1; 6B_660/2020 vom 9. September 2020 E. 1.3; 6B_1144/2019 vom 13. Februar 2020 E. 2.3). b. Beschuldigter 1 (i) Höhe der Kosten (a) Ausgangslage Das Strafgericht bestimmte die den Beschuldigten 1 betreffenden Kosten des Vorverfahrens auf Fr. 89'080.95 (ohne den bereits mit der Teileinstellungsverfügung vom 9. Mai 2018 für den damit eingestellten Verfahrensteil verlegten Kostenanteil des Beschuldigten 1), die Kosten des Zwangsmassnahmengerichts auf Fr. 1'250.− und die Gerichtsgebühr auf Fr. 15'000.−. Die Höhe dieser Kosten ist vom Beschuldigten 1 nicht beanstandet worden. Diese Kostenfestsetzung erscheint als grundsätzlich angemessen. Von Amtes wegen ist indes in Anwendung von Art. 404 Abs. 2 StPO zu berücksichtigen, dass das Strafgericht – wie nachstehend noch zu zeigen sein wird –die Höhe der im Endentscheid zu verlegenden Kosten des Zwangsmassnahmengerichts nicht richtig festgestellt hat. (b) Durch die verfahrensabschliessende Behörde zu verlegende Kosten des Zwangsmassnahmengerichts Mit Entscheid vom 29. März 2012 betreffend die Anordnung der Untersuchungshaft gegen den Beschuldigten 1 legte das Zwangsmassnahmengericht die Entscheidgebühr auf Fr. 750.− fest. Es bestimmte, dass diese Gebühr im Umfang von Fr. 500.− zulasten des Staats geht und im Umfang von Fr. 250.− durch die verfahrensabschliessende Behörde zu verlegen ist (act. PD Beschuldigter 1 04.02.028 ff.). Mit Entscheid vom 7. Juni 2012 betreffend das Haftentlassungsgesuch des Beschuldigten 1 legte das Zwangsmassnahmengericht die Entscheidgebühr auf Fr. 500.− fest und bestimmte, dass über die Auferlegung dieser Gebühr die verfahrensabschliessende Behörde befinde (act. PD Beschuldigter 1 04.05.023 ff.). Die hier zu verlegenden Kosten des Zwangsmassnahmengerichts betragen somit insgesamt Fr. 750.− und nicht wie vom Strafgericht angenommen Fr. 1'250.−. (ii) Kostenverlegung 1.1 Der Beschuldigte 1 ist in den Anklagepunkten 3.2, 3.3, 3.4, 3.5, 3.6, 3.7, 3.8, 3.10 und 3.15.2 sowie teilweise im Anklagepunkt 3.14 schuldig zu erklären. Im Zusammenhang mit diesen Schuldsprüchen steht notwendigerweise auch die aufwendige Abklärung des Grundsachverhalts (das „W. “-Konzept, die finanzielle Lage und das Verhältnis der H. stiftung, der F. AG und der K. AG zueinander, die Funktion des Beschuldigten 1 bei diesen juristischen Personen und die finanzielle Situation des Beschuldigten 1 usw.). Der Anklagepunkt 3.3 erscheint von allen Anklagepunkten als der klar arbeitsintensivste. 1.2.1 Im Anklagepunkt 3.1 ist der Beschuldigte 1 teilweise freizusprechen und teilweise ist das Verfahren einzustellen, weshalb die mit diesem Anklagepunkt angefallenen Kosten zulasten der Staatskasse gehen. 1.2.2 Im Anklagepunkt 3.9 ist der Beschuldigte 1 vollumfänglich und im Anklagepunkt 3.14 teilweise freizusprechen. Es ist indes zu beachten, dass diese Anklagesachverhalte in einem engen sachlichen Konnex mit den Anklagesachverhalten stehen, in welchen der Beschuldigte 1 verurteilt wird. Zahlreiche Untersuchungshandlungen wären auch angefallen, wenn einzig diejenigen Vorwürfe Gegenstand des Verfahrens gebildet hätten, für die der Beschuldigte 1 mit dem heutigen Urteil schuldig zu sprechen ist. Dies betrifft insbesondere die Abklärungen bezüglich des Grundsachverhalts (Fall 3.9: Nutzungs- und Verwertungsrechte an den Schweizerischen Marken Nrn. P-1. und P-2. ; Fall 3.14: Aufwertungen von immateriellen Anlagen bei der F. AG usw.). Es ist indes zu berücksichtigen, dass im Zusammenhang mit den Anklagepunkte 3.9 und 3.14 ein gewisser Mehraufwand entstanden ist, der von der Staatskasse zu tragen ist. 1.2.3 In den Anklagepunkten 3.11 und 3.12 erfolgt ein Freispruch des Beschuldigten 1, weshalb die damit verbundenen Kosten auf die Staatskasse zu nehmen sind. 1.2.4 Im Anklagepunkt 3.13 erfolgt ebenfalls ein Freispruch des Beschuldigten 1. Aus denselben Gründen wie beim Beschuldigten 4 kann dem Beschuldigten 1 kein zivilrechtlich vorwerfbares Verhalten angelastet werden (siehe Erwägung V/A/AA/d/(ii)/(b)), weshalb ihm diesbezüglich die Kosten nicht gestützt auf Art. 426 Abs. 2 StPO überbunden werden können. Die betreffenden Kosten sind folglich von der Staatskasse zu tragen. 1.2.5.1 Im Weiteren ist zu beachten, dass mit fünf Einstellungsverfügungen vom 16. Dezember 2016 das Verfahren eingestellt wurde und in diesen [entsprechend Art. 421 Abs. 1 StPO] die Kostenverlegung dem Endentscheid vorbehalten wurde. In der Begründung dieser Verfügungen führte die Staatsanwaltschaft jedoch aus, dass den Beschuldigten 1 ein zivilrechtlich vorwerfbares Verschulden treffe. Dem Urteil des Strafgerichts lässt sich nicht entnehmen, wie die im Zusammenhang mit den eingestellten Sachverhalten stehenden Kosten verlegt worden sind. Es ist damit nicht ersichtlich, ob das Strafgericht ein zivilrechtlich vorwerfbares Verschulden des Beschuldigten 1 angenommen hat. Anlässlich der Berufungsverhandlung verlangte die Staatsanwaltschaft, es seien dem Beschuldigten 1 die ihn betreffenden Verfahrenskosten im Umfang von mindestens drei Vierteln aufzuerlegen. Sie äusserte sich indes nicht konkret zur Verlegung der Verfahrenskosten im Zusammenhang mit den Einstellungen. Der Beschuldigte 1 verlangte demgegenüber, es seien sämtliche Kosten des Vorverfahrens und erstinstanzlichen Verfahrens auf die Staatskasse zu nehmen. 1.2.5.2 In Bezug auf den mit Einstellungsverfügung vom 16. Dezember 2016 eingestellten Verfahrensteil im Zusammenhang mit den Kapitalerhöhungen der F. AG vom tt.mm.2003, tt.mm.2004 und tt.mm.2007 lässt sich ein zivilrechtlich vorwerfbares Verschulden des Beschuldigten 1 nicht ausmachen. Zunächst gilt es festzustellen, dass der Beschuldigte 1 der F. AG offensichtlich vorgängig der Kapitalerhöhungen entsprechende Darlehen gewährt und die Darlehenssummen auch ausgerichtet hatte. Daher konnte er die betreffenden Darlehensforderungen fraglos für die Verrechnungsliberierung der beiden ersten Kapitalerhöhungen verwenden. Ebenso ist das Verhalten des Beschuldigten 1 bei der dritten Kapitalerhöhung nicht zu beanstanden. Denn eine Aktionärsforderung, für welche beim hälftigen Kapitalverlust der Gesellschaft der Rangrücktritt erklärt wurde, wie dies hier beim vom Beschuldigten 1 am tt.mm.2007 gegenüber der F. AG erklärten Rangrücktritt der Fall war, darf ohne Weiteres für die Liberierung des Aktienkapitals im Rahmen der Aktienkapitalerhöhung vom tt.mm.2007 verwendet werden (AUS DER Au , Die Verrechnungsliberierung bei der AG, 2021, S. 270 ff.). Ein zivilrechtlich vorwerfbares Verschulden des Beschuldigten 1 ist folglich nicht gegeben, weshalb ihm keine Kosten überbunden werden können. Hinsichtlich des mit der Einstellungsverfügung vom 16. Dezember 2016 eingestellten Verfahrensteils im Zusammenhang mit den Verkäufen von Aktien der F. AG mit einem Agio von 1 : 6 lässt sich ein zivilrechtlich vorwerfbares Verschulden des Beschuldigten 1 ebenso wenig nachweisen. Vorliegend wies weder die Staatsanwaltschaft in der Einstellungsverfügung nach noch kann hier als zugestanden oder bereits nachgewiesen gelten, dass der Beschuldigte 1 bei dem Verkauf der Aktien der F. AG mit einem Agio von 1 : 6 die tatsächliche Situation der F. AG in relevanter Weise beschönigt oder entscheidende Umstände verschwiegen hat. Damit kann ein klarer Verstoss des Beschuldigten 1 gegen Art. 28 Abs. 1 OR nicht angenommen werden und eine Kostenauflage an den Beschuldigten 1 scheidet aus. Bezüglich des mit Einstellungsverfügung vom 16. Dezember 2016 eingestellten Verfahrensteils im Zusammenhang mit der Investorensuche für die im Jahr 2007 vorgenommene Kapitalerhöhung der K. AG ist auch kein zivilrechtlich vorwerfbares Verschulden des Beschuldigten 1 gegeben. In diesem Fall wies weder die Staatsanwaltschaft in der Einstellungsverfügung nach noch kann vorliegend als zugestanden oder bereits erstellt gelten, dass der Beschuldigte 1 Investoren bei den in Frage stehenden Kapitalerhöhungen falsche Tatsachen vorgespiegelt hat. Infolgedessen ist ein klarer Verstoss des Beschuldigten 1 gegen Art. 28 Abs. 1 OR nicht nachgewiesen und eine Kostenauflage an den Beschuldigten 1 ausgeschlossen. In Bezug auf den mit der Einstellungsverfügung vom 16. Dezember 2016 eingestellten Verfahrensteil im Zusammenhang mit den von den „W. “-Eigentümern an die K. AG zu entrichtenden Cashback-Zahlungen und Substanzerhaltungsgebühren kann kein zivilrechtlich vorwerfbares Verschulden des Beschuldigten 1 festgestellt werden. So wird hinsichtlich der Cashback-Prämie in der Einstellungsverfügung selbst ausgeführt, dass eine Täuschung der „W. “-Eigentümer nicht nachweisbar ist. Sodann wird in der Einstellungsverfügung bezüglich der Substanzerhaltungsgebühr festgehalten, dass eine Verletzung des Kredit-Convenants nicht ersichtlich sei, und es seien auch bei deren Verbuchung keine Unregelmässigkeiten festgestellt worden. Damit ist ein klarer Verstoss des Beschuldigten 1 gegen Art. 28 Abs. 1 OR oder ein anderweitig zivilrechtlich vorwerfbares Verschulden nicht erstellt, weshalb eine Kostenauflage an den Beschuldigten 1 nicht in Frage kommt. 1.2.5.3 Als Zwischenergebnis lässt sich festhalten, dass im Zusammenhang mit den vorgenannten vier Einstellungsverfügungen eingestellten Verfahrensteilen ein zivilrechtlich vorwerfbares Verschulden des Beschuldigten 1 nicht erstellt ist. Die betreffenden Verfahrenskosten gehen daher zulasten des Staats (Art. 423 Abs. 1 StPO i.V.m. Art. 426 Abs. 1 e contrario StPO; vgl. auch Art. 426 Abs. 2 StPO; BGE 143 IV 373 E. 1.4.2). 1.2.5.4 Die im Kontext mit dem mit der Einstellungsverfügung vom 16. Dezember 2016 im Zusammenhang mit den Eintragungen der Wortbildmarken zum „W. “-Konzept im Eidg. Markenregister am tt.mm.2000 bzw. am tt.mm.2000 eingestellten Verfahrensteil stehenden Verfahrenskosten sind aufgrund von Art. 426 Abs. 3 lit. a StPO auf die Staatskasse zu nehmen. Denn diese Verfahrenskosten müssen durch eine unnötige Verfahrenshandlung der Staatsanwaltschaft als verursacht gelten, da, wie ausdrücklich in der Einstellungsverfügung vom 16. Dezember 2016 festgehalten wird, der untersuchte Sachverhalt bei der Eröffnung des Verfahrens bereits verjährt und die Untersuchung daher von Anbeginn ohne Aussicht auf Erfolg war. 1.2.5.5 Durch die Untersuchung der Punkte, die zur Einstellung des Verfahrens geführt haben, ist lediglich ein eher geringfügiger Mehraufwand entstanden. Der Gegenstand des Anklagepunkts 3.9 und jener der vorerwähnten Einstellungsverfügung vom 16. Dezember 2016 stehen sodann in einem engen sachlichen Zusammenhang, weshalb diese im Rahmen der Kostenverlegung als eine Einheit anzusehen. 2. Unter Berücksichtigung des mit den Schuldsprüchen verbundenen Arbeitsaufwands und des (Mehr)aufwands, der durch die Punkte verursacht wurde, die zu Freisprüchen oder Einstellungen geführt haben, rechtfertigt es sich, dem Beschuldigten 1 die ihn betreffenden Verfahrenskosten des Vorverfahrens und des erstinstanzlichen Gerichtsverfahrens zu drei Vierteln aufzuerlegen und zu einem Viertel auf die Staatskasse zu nehmen. c. Beschuldigte 3 (i) Höhe der Kosten (a) Ausgangslage Das Strafgericht setzte die die Beschuldigte 3 betreffenden Kosten des Vorverfahrens auf Fr. 37'643.70 (ohne den bereits mit der Teileinstellungsverfügung vom 9. Mai 2018 für den damit eingestellten Verfahrensteil verlegten Kostenanteil der Beschuldigten 3), die Kosten des Zwangsmassnahmengerichts auf Fr. 750.− und die Gebühr des erstinstanzlichen Prozesses auf Fr. 4'000.− fest. Im Kostenblatt werden die Kosten des Vorverfahrens zusammengefasst wie folgt beziffert (act. S457 ff.): in Fr. Untersuchungsgebühr 38'409.14 Gebühr für die Anklageerhebung 642.86 Auslagen 4'051.50 Kanzleigebühren 63.80 Total 39'115.80 Verfahrenskosten für Teileinstellung vom</w:t>
      </w:r>
    </w:p>
    <w:p>
      <w:r>
        <w:rPr>
          <w:b/>
        </w:rPr>
        <w:t>E. 5</w:t>
      </w:r>
    </w:p>
    <w:p>
      <w:r>
        <w:t>In Anbetracht des Ausgeführten kann nur geschlossen werden, dass die zur Diskussion stehende Zahlung von 150'000.− bzw. von Fr. 161'400.− (inkl. MWST) eine Akontozahlung für die Finder’s Fee im Zusammenhang mit dem U. -Portfolio darstellt. (iii) Ausrichtung der Akontozahlung durch den Beschuldigten 1 / Beschluss des Verwaltungsrats der K. AG (a) Kompetenzen des Beschuldigten 1 / Aufgaben der F. AG als Dienstleistungs- und Managementgesellschaft 1. Vorweg ist zu beachten, dass die K. AG und die F. AG am 13. März 2007 ein Investment Management Agreement abgeschlossen hatten. Damit hatte die K. AG die F. AG als Investment Manager eingesetzt und die F. AG beauftragt, Investmentgelegenheiten zu eröffnen, Immobilien auf ihre Tauglichkeit zur Umsetzung des „W. “-Prinzips zu beurteilen sowie den ganzen Ankauf, „W. “-konzeptrealisierungs- und Bewirtschaftungsprozess durchzuführen und flüssige Mittel zu investieren. Die K. AG schuldete der F. AG für die Besorgung ihrer Geschäftsführung durch die Letztere pauschal Fr. 50'000.− p.a. zzgl. Drittkosten für Rechtsberatung und Revision (act. X01.02.062 ff.). 2. Gemäss dem Organisationsreglement der K. AG vom 18. Dezember 2003 (fortan: Organisationsreglement; act. X56.04.040 ff.) delegierte der Verwaltungsrat der K. AG in Anwendung von Art. 718 Abs. 2 OR die Geschäftsführung vollumfänglich an die Geschäftsleitung, soweit nicht das Gesetz, die Statuten oder dieses Reglement etwas Anderes vorsehen (Ziffer 5.1 des Organisationsreglements). In Ziffer 5.3 des Organisationsreglements werden die unübertragbaren und unentziehbaren Aufgaben des Verwaltungsrats aufgeführt. Die Ausrichtung einer Akontozahlung fällt nicht unter eine dem Verwaltungsrat vorbehaltene Aufgabe (vgl. Ziffer 5.3 des Organisationsreglements). Mit der Geschäftsleitung der K. AG wurden die F. AG und der Beschuldigte 1 beauftragt (Ziffer 9.1 des Organisationsreglements). Sie waren für die gesamte Geschäftsführung der K. AG zuständig, soweit nicht bestimmte Aufgaben aufgrund von gesetzlichen oder statutarischen Bestimmungen oder aufgrund dieses Reglements dem Verwaltungsrat vorbehalten sind (Ziffer 9.2 des Organisationsreglements). Die Geschäftsleitung hatte die Aufgabe, die Beschlüsse des Verwaltungsrats der K. AG vorzubereiten und sie auszuführen (Ziffer 9.3 des Organisationsreglements). 3. Aufgrund des Dargestellten folgt, dass dem Beschuldigten 1 als Geschäftsführer der K. AG die Kompetenz zugestanden ist, eine Akontozahlung, wie sie hier in Frage steht, aus dem Vermögen der K. AG auszurichten. Bezeichnenderweise wurde die Angelegenheit betreffend die in Rede stehende Akontozahlung im Protokoll der Sitzung des Verwaltungsrats der K. AG vom 9. Juni 2008 unter dem Obertitel „Bericht der Geschäftsführung“ aufgeführt (act. X15.05.003/B). (b) Beschluss des Verwaltungsrats der K. AG. 1. An seiner Sitzung vom 9. Juni 2008 beschloss der Verwaltungsrat der K. AG in Anbetracht der bereits geleisteten Arbeiten der F. AG eine Akontozahlung von Fr. 150'000.− zwecks späterer Verrechnung mit der Finder’s Fee [der Letzteren] zur Verfügung zu stellen (act. X15.05.002 ff.). Wie aus der Erwägung II/F/FD/b/(ii)/(b)/(bb)/α./(4) hervorgeht, kann keine Rede davon sein, dass die F. AG zum Zeitpunkt der vorgenannten Verwaltungsratssitzung der K. AG irgendein Geschäft mit der U. Pensionskasse oder der Pensionskasse der V. AG vermittelt hatte. Demnach konnte die F. AG im Zusammenhang mit solchen Geschäften keine Finder’s Fee von der K. AG beanspruchen. Sodann ist festzustellen, dass der öffentlich beurkundete Kaufvertrag zwischen der U. Pensionskasse als Verkäuferin und K. AG als Käuferin betreffend das fragliche 15-Familienwohnhaus in Az. erst am 13. Mai 2009 geschlossen wurde (act. X15.06.052 ff.). Zudem bleibt festzuhalten, dass zum Zeitpunkt der besagten Verwaltungsratssitzung der K. AG allein aufgrund der Jahresrechnung 2007 der F. AG nicht erkennbar war, dass die Letztere einen hälftigen Kapitalverlust aufwies und damit ihre finanzielle Situation dramatisch war. Vorliegend bestehen keinerlei Anzeichen, dass die Verwaltungsräte der K. AG mit Ausnahme des Beschuldigten 1 von der effektiven Finanzlage der F. AG Kenntnis gehabt haben, weshalb geschlossen werden muss, dass ihnen diese nicht bekannt war. 2. Nachdem der Verwaltungsrat der K. AG lediglich die Leistung einer Akontozahlung von Fr. 150'000.− an die F. AG absegnete, sich jedoch nicht zu den Modalitäten dieser Akontozahlung äusserte, kann aufgrund der dem Beschuldigten 1 zukommenden Geschäftsführungskompetenz nur geschlossen werden, dass der Beschuldigte 1 eine entsprechende Selbständigkeit hinsichtlich der Ausgestaltung der Modalitäten hatte und daher über die Kompetenz verfügte, die Bestellung einer Sicherheit für die Akontozahlung und die Verzinsung der Akontozahlung zu verlangen. Angesichts der ihm aufgrund von Art. 717 Abs. 1 und Art. 398 Abs. 2 OR obliegenden Sorgfalts- und Treuepflichten war er hierzu auch verpflichtet, zumal ein der K. AG im Falle des Scheiterns der fraglichen Geschäfte zukommender Anspruch gegenüber der F. AG auf Rückerstattung der Akontozahlung angesichts des hälftigen Kapitalverlust der Letzteren beträchtlich gefährdet war. ID. Qualifizierte ungetreue Geschäftsbesorgung a. Einleitung 1. Wie bereits erwähnt, müssen entgegen der Ansicht des Strafgerichts die Leistungen zwischen der K. AG und der F. AG zu Drittbedingungen erfolgen. b. Geschäftsführereigenschaft Der Beschuldigte 1 war Geschäftsführer der K. AG mit Kollektivunterschrift zu zweien. Als solcher nahm er innerhalb der Gesellschaft sowohl tatsächlich als auch formell eine selbständige und verantwortliche Stellung ein und hatte für das gesamte Vermögen der K. AG zu sorgen. Er ist folglich als Geschäftsführer im Sinne von Art. 158 StGB zu qualifizieren. c. Tathandlung 1. Als der Beschuldigte 1 und P. am 18. Juni 2008 / 23. Juni 2008 der F. AG aus dem Vermögen der K. AG den Betrag von Fr. 161'400.− (inkl. MWST) als Akontozahlung überwiesen, bestand bei der F. AG ein hälftiger Kapitalverlust (siehe Erwägung II/B/BC/d). Angesichts der angespannten finanziellen Situation der F. AG hätte ein umsichtiger Geschäftsführer der K. AG die Akontozahlung der F. AG nicht ohne Sicherheiten geleistet, bestand doch ein erhebliches Risiko, dass die F. AG die Akontozahlung im Fall einer nicht erfolgreichen Vermittlung der Immobilien der U. Pensionskasse nicht oder zumindest nicht vollumfänglich zurückbezahlen kann. Wie sich aus den vorstehenden Ausführungen ergibt, hatte der Beschuldigte 1 als Geschäftsführer der K. AG bzw. als Präsident des Verwaltungsrats und Geschäftsführer der mit der Besorgung der Geschäftsführung der K. AG beauftragten F. AG dem Verwaltungsrat der K. AG am 9. Juni 2008 die Leistung der Akontozahlung von Fr. 161'400.− an die F. AG zur Absegnung unterbreitet und damit entscheidend an deren Ausrichtung mitgewirkt, zumal er im besagten Memo dem Verwaltungsrat der K. AG eine entsprechende Begründung vorgelegt hatte. Dadurch und indem der Beschuldigte 1 zusammen mit P. der F. AG am 18. Juni 2008 / 23. Juni 2008 die Akontozahlung von Fr. 161'400.− (inkl. MWST) aus dem Vermögen der K. AG ohne Bestellung von Sicherheiten an die sich in einer finanziellen angespannten Lage befindende F. AG ausrichtete, hat er seine Sorgfalts- und Treuepflichten gemäss Art. 717 Abs. 1 OR und Art. 398 Abs. 2 OR als Geschäftsführer der K. AG verletzt. 2.2 Im Weiteren fragt sich, ob die Bewilligung der in Rede stehenden Akontozahlung durch den Verwaltungsrat der K. AG eine tatbestandsausschliessende Wirkung hat. 2.2.1 Bei einer Aktiengesellschaft hat das Einverständnis des hierarchisch dem Geschäftsführer übergeordneten Verwaltungsrats zu einem Geschäft des Geschäftsführers eine tatbestandsausschliessende Wirkung, sofern dieses im Zeitpunkt der Tat auf einer genügenden Informationsbasis wirksam erteilt worden ist. Strafrechtlich unerheblich ist das Einverständnis, wenn es erschlichen ist oder auf Willensmängeln beruht (vgl. Dierlamm / Becker , Münchener Kommentar zum Strafgesetzbuch, 4. Aufl. 2022, § 266 N 149 f. und 221; Schünemann , Leipziger Praxiskommentar Untreue - § 266 StGB, 2017, S. 104 N 145; Graf , Gesellschaftsorgane zwischen Aktienrecht und Strafrecht, Aktienrechtliche Verantwortlichkeit / Ungetreue Geschäftsbesorgung / Misswirtschaft, 2017, S. 500 N 1009). 2.2.2 Im vorliegenden Fall präsentierte der Beschuldigte 1 in dem zuhanden des Verwaltungsrats der K. AG für die Sitzung vom 9. Juni 2008 verfassten Memo ein optimistisches Bild der Liegenschaftstransaktionen mit der U. Pensionskasse und der Pensionskasse der V. AG („Zusammengefasst soll in einer ersten Transaktion mit der U. eine Kapitalerhöhung zum Kurse von Fr. 177.− vorgenommen werden. In einer zweiten, späteren Transaktion, erfolgt dann die Kapitalerhöhung mit den V. zu einem Kurs von Fr. 182.− pro Namenaktie der K. AG. Hintergrund ist, dass mit der Transaktion U. Pensionskasse der NAV [der K. AG] bereits gestiegen ist.“; act. X15.05.002 ff.). Die gemachten Angaben erzeugten ein nicht ganz unzutreffendes Bild. So war eine erfolgreiche Vermittlungstätigkeit der F. AG, deren Aufwand mit der fraglichen Akontozahlung bevorschusst werden sollte, entgegen der Darstellung im Memo am 9. Juni 2008 keineswegs sichergestellt. Im fraglichen Zeitpunkt hatte die F. AG nämlich der K. AG kein Geschäft mit der U. [Pensionskasse] und der [Pensionskasse der] V. AG vermittelt noch stand der Abschluss eines solchen mit grosser Wahrscheinlichkeit kurz bevor (vgl. Erwägung II/F/FD/b/(ii)/(b)/(bb)/α/(4)). Entscheidend hinzu kommt, dass der Beschuldigte 1 den Verwaltungsrat der K. AG nicht über den hälftigen Kapitalverlust bei der F. AG ins Bild gesetzt hatte. In Anbetracht der Tatsache, dass der der K. AG im Falle des Scheitern der fraglichen Asset-Deals gegenüber der F. AG zustehende Anspruch auf Rückerstattung angesichts des hälftigen Kapitalverlusts beträchtlich gefährdet gewesen wäre, kann nur geschlossen werden, dass die Kenntnis des hälftigen Kapitalverlusts für den Beschluss des Verwaltungsrats der K. AG über die Ausrichtung der Akontozahlung von erheblicher Bedeutung gewesen wäre und daher der Beschuldigte 1 hinsichtlich ihres hälftigen Kapitalverlust der F. AG aufklärungspflichtig war und die entsprechende Aufklärung zu dokumentieren gewesen wäre. Da hier keinerlei Anzeichen dafür bestehen, dass der Verwaltungsrat der K. AG mit Ausnahme des Beschuldigten 1 Kenntnis des hälftigen Kapitalverlusts bei der F. AG hatte, kann nur geschlossen werden, dass ihm insoweit eine bedeutende entscheidrelevante Information vom Beschuldigten 1 verschwiegen worden ist. Nach alledem muss festgehalten werden, dass es dem Verwaltungsrat der K. AG am 9. Juni 2008 im Zusammenhang mit dem Beschluss betreffend die Akontozahlung an einer genügenden Informationsbasis gefehlt hat. Vor dem Hintergrund all des Ausgeführten kann nur geschlossen werden, dass der Beschuldigte 1 die Zustimmung des Verwaltungsrats der K. AG vom 9. Juni 2008 zur Ausrichtung der Akontozahlung von Fr. 150'000.− an die F. AG erschlichen hat. Diesem Beschluss kommt daher keine tatbestandsausschliessende Wirkung zu. 3. Aufgrund des obigen Ergebnisses kann offengelassen werden, ob der Beschuldigte 1, wie in der ergänzenden Anklage vom 15. November 2019 geschildert, unzulässig in das Aktien-kapital und die gebundenen Reserven der K. AG eingegriffen hat. d. Schaden Durch die Leistung der ungesicherten Akontozahlung gefährdete der Beschuldigte 1 das Vermögen der K. AG im Umfang von Fr. 161'400.−, da der von der K. AG für diese Zahlung im Gegenzug im Nichterfolgsfall erlangte Anspruch gegenüber der F. AG auf Rückzahlung der Akontoleistung angesichts der angespannten finanziellen Lage der Letzteren beträchtlich wertvermindert war, was für die K. AG einen Schaden im Sinne von Art. 158 StGB bedeutete. e. Vorsatz und Bereicherungsabsicht 1. Der Beschuldigte 1 hatte ohne jede Frage Kenntnis der ihm als Geschäftsführer der K. AG aufgrund von Art. 717 Abs. 1 OR und Art. 398 Abs. 2 OR obliegenden Pflicht, seine Aufgaben mit aller Sorgfalt zu erfüllen und die Interessen der Gesellschaft in guten Treuen zu wahren. Überdies erkannte er zweifelsohne, dass die der K. AG im Nichterfolgsfall gegenüber der F. AG zustehende (ungesicherte) Forderung auf Rückzahlung der Akontozahlung von Fr. 161'400.− aufgrund der angespannten finanziellen Lage der Letzteren in ihrem Wert vermindert war und er durch die Vornahme dieser Zahlung seine Sorgfalts- und Treuepflichten gegenüber der K. AG verletzte. Da er um die Minderwertigkeit des im Nichterfolgsfalls bestehenden Rückerstattungsanspruchs der K. AG gegenüber der F. AG wusste, hatte er sichere Kenntnis der schadensgleichen Vermögensgefährdung und damit der Schädigung der K. AG (vgl. Hantschel , Untreuevorsatz, 2010, S. 276 f.). Weil er die Akontozahlung trotzdem leistete, ist von einem vorsätzlichen Handeln des Beschuldigten 1 auszugehen. 2. Zudem war dem Beschuldigten 1 klar, dass er der F. AG durch die Leistung der fraglichen Akontozahlung von Fr. 161'400.− einen finanziellen Vorteil aus dem Vermögen der K. AG erbringt, da die Letztere im Gegenzug für diese Zahlung bloss einen minderwertigen Rückerstattungsanspruch gegenüber der F. AG erlangte. Da der Beschuldigte 1 trotzdem handelte und er weder ersatzfähig noch -willig war, ist von einer unrechtmässigen Bereicherungsabsicht auszugehen. f. Fazit Der Beschuldigte 1 ist im Anklagepunkt 3.6 der qualifizierten ungetreuen Geschäftsbesorgung im Sinne von Art. 158 Ziff. 1 Abs. 1 und Abs. 3 StGB schuldig zu erklären, begangen in der Zeit vom</w:t>
      </w:r>
    </w:p>
    <w:p>
      <w:r>
        <w:rPr>
          <w:b/>
        </w:rPr>
        <w:t>E. 9</w:t>
      </w:r>
    </w:p>
    <w:p>
      <w:r>
        <w:t>Mai 2018 (hälftiger Anteil der Beschuldigten 3) -5'523.60 Gesamttotal 37'643.70 Diese erstinstanzliche Kostenfestsetzung erscheint als grundsätzlich angemessen. Von Amtes wegen ist jedoch in Anwendung von Art. 404 Abs. 2 StPO zu beachten, dass – wie nachstehend noch zu zeigen ist – das Strafgericht die Untersuchungsgebühr zu hoch bemessen und die Höhe der im Endentscheid zu verlegenden Kosten des Zwangsmassnahmengerichts nicht richtig festgestellt hat. (b) Untersuchungsgebühr 1.1 Nachfolgend ist zu beurteilen, ob das die Beschuldigte 3 betreffende Aktenmaterial besonders umfangreich ist und daher die ordentliche Tarifspanne der Untersuchungsgebühr von Fr. 100.− bis Fr. 30'000.− gemäss § 2 Abs. 1 lit. a der Verordnung vom 21. Dezember 2010 über die Verfahrenskosten der Staatsanwaltschaft überschritten werden kann. 1.1.1 Die Beschuldigte 3 stand nur im Zusammenhang mit etwa einem Viertel der untersuchten Sachverhalte und das dabei abgeklärte Verhalten der Beschuldigten 3 war teils relativ gesehen von eher untergeordnetem Umfang. Dass der Anteil der Beschuldigten 3 am gesamten Untersuchungsaufwand eher gering war, kommt bei den Einvernahmen deutlich zum Ausdruck. Die Protokolle der Einvernahmen der Beschuldigten 1 – 6 in der Untersuchung umfassen insgesamt 522 Seiten. Davon sind nur gerade 46 Protokollseiten der Beschuldigten 3, also bloss 9 %, zuzurechnen. Ausgehend von einem der Beschuldigten 3 anzulastenden Anteil von 9 % am Untersuchungsaufwand und dem Umstand, dass die Hauptakten des Untersuchungsverfahrens aus 96 Bundesordnern bestehen, ist in Bezug auf die Beschuldigte 3 von einem Aktenumfang von 9 Bundesordnern auszugehen, was nicht als besonders umfangreich bezeichnet werden kann. Ein Ausnahmefall im Sinne von § 2 Abs. 2 lit. a der Verordnung vom 21. Dezember 2010 über die Verfahrenskosten der Staatsanwaltschaft ist daher nicht gegeben. Offenkundig liegt ebenso wenig ein Ausnahmefall im Sinne von § 2 Abs. 2 lit. b der genannten Verordnung vor. Die Untersuchungsgebühr ist folglich innerhalb der ordentlichen Tarifspanne von Fr. 100.− bis Fr. 30'000.− gemäss § 2 Abs. 1 lit. a der Verordnung vom 21. Dezember 2010 über die Verfahrenskosten der Staatsanwaltschaft festzulegen. 1.2 Nachfolgend bleibt zu entscheiden, wie hoch die Untersuchungsgebühr innerhalb der ordentlichen Tarifspanne von Fr. 100.− bis Fr. 30'000.− festzusetzen ist. 1.1.2 Als Ausgangspunkt für die Bestimmung des massgebenden Arbeitsaufwands erscheint der Umfang des der Beschuldigten 3 vorgeworfenen Anklagesachverhalts in der rektifizierten Anklage vom 14. Mai 2018 als geeignet. Im Zusammenhang mit der ergänzenden Anklage ist kein Untersuchungsaufwand angefallen, weshalb diese hier ausser Acht zu lassen ist. Der Anklagefall 3.1 wird auf rund 1 ⅓ Seiten (ohne Fussnoten), der Anklagefall 3.2, soweit die Pfandbestellung betreffend, auf rund 2 Seiten (ohne Fussnoten), der Anklagefall 3.5, soweit die Akontozahlung betreffend, auf rund 2 ½ Seiten (ohne Fussnoten) und der Anklagefall 3.9, soweit die Verlängerung der Markenrechte betreffend, auf einer Seite (ohne Fussnoten) beschrieben. Hinzu kommt noch der Aufwand im Zusammenhang mit der Einstellungsverfügung vom 16. Dezember 2016. Bei diesen Anklagesachverhalten und dem Einstellungssachverhalt ist zu beachten, dass der Beschuldigten 3 aufgrund der jeweils angeklagten Mittäterschaft zu zweien stets nur die Hälfte des Arbeitsaufwands der Untersuchung bei der Festlegung der Untersuchungsgebühr berücksichtigt werden kann. Ferner ist noch ein anteiliger Aufwand für die Abklärung des Grundsachverhalts zu berücksichtigen. Vor diesem Hintergrund und des erhöhten Schwierigkeitsgrads der Anklagesachverhalte sowie der Tatsache, dass sich der Untersuchungsaufwand bei angeklagter Mittäterschaft entsprechend auf die einzelnen Beschuldigten verteilt, ist davon auszugehen, dass der in Rede stehende Fall aufgrund des Arbeitsaufwands in der Untersuchung im Quervergleich zu anderen Straffällen als durchschnittlich erscheint. Vorliegend erscheint es daher als angezeigt, die Gebühr zur Deckung des Aufwands der Strafuntersuchung (ohne den bereits rechtskräftig verlegten Aufwand für die Teileinstellungsverfügung vom 9. Mai 2018 von Fr. 5'523.60) auf Fr. 9'476.40 (Fr. 15'000.− - Fr. 5'523.60) festzusetzen. Dies entspricht in etwa den in vergleichbaren Fällen in anderen Kantonen üblichen Gebührenansätzen (vgl. statt vieler siehe OGer ZH SB160413 vom 3. November 2017; SB150207 vom 3. Februar 2016). (c) Durch die verfahrensabschliessende Behörde zu verlegende Kosten des Zwangsmassnahmengerichts Mit Entscheid vom 20. März 2012 betreffend die Anordnung der Untersuchungshaft gegen die Beschuldigte 3 legte das Zwangsmassnahmengericht die Entscheidgebühr auf Fr. 750.− fest. Es bestimmte, dass diese Gebühr im Umfang von Fr. 500.− zulasten des Staats geht und im Umfang von Fr. 250.− durch die verfahrensabschliessende Behörde zu verlegen ist (act. PD Beschuldigter 1 04.02.030 ff.). Die hier zu verlegenden Kosten des Zwangsmassnahmengerichts betragen somit insgesamt Fr. 250.− und nicht wie vom Strafgericht angenommen Fr. 750.−. (d) Fazit Die die Beschuldigte 3 betreffenden Kosten des Vorverfahrens und des Zwangsmassnahmengerichts sowie des erstinstanzlichen Gerichtsprozesses, mit Ausnahme der Kosten der amtlichen Verteidigung, berechnen sich wie folgt: Fr. 15'000.00 Kosten für die Durchführung der Strafuntersuchung (§ 2 Abs. 1 lit. a der Verordnung über die Verfahrenskosten der Staatsanwaltschaft vom 21. Dezember 2010) Fr. 642.85 Anklageerhebung Fr. 63.80 Kanzleigebühren Fr. 4'051.50 Auslagen Fr. -5'523.60 abzgl. Kosten, die im Zusammenhang mit dem am 9. Mai 2018 eingestellten Teil des Ver- fahrens angefallen sind. Fr. 250.00 gemäss Entscheid des Zwangsmassnahmengerichts vom 30. März 2012 von der verfah- rensabschliessenden Behörde zu verlegende Kosten Fr. 4'000.00 erstinstanzliche Gerichtsgebühr Fr. 18'484.55 Total (ii) Kostenverlegung 1.1 Die Beschuldigte 3 ist im Anklagepunkt 3.2 schuldig zu sprechen. 1.2 In den Anklagepunkten 3.1, 3.5 und 3.9 erfolgt ein Freispruch der Beschuldigten 3, weshalb die damit im Zusammenhang stehenden Kosten auf die Staatskasse gehen. 1.3 Im Weiteren ist zu beachten, dass die im Kontext mit dem mit der Einstellungsverfügung vom 16. Dezember 2016 im Zusammenhang mit den Eintragungen der Wortbildmarken zum „W. “-Konzept im Eidg. Markenregister am tt.mm.2000 bzw. am tt.mm. 2000 eingestellten Verfahrensteil stehenden Verfahrenskosten aufgrund von Art. 426 Abs. 3 lit. a StPO auf die Staatskasse zu nehmen sind, müssen diese Verfahrenskosten doch als durch eine unnötige Verfahrenshandlung der Staatsanwaltschaft verursacht gelten, da, wie ausdrücklich in der Einstellungsverfügung vom 16. Dezember 2016 festgehalten wird, der untersuchte Sachverhalt bei der Eröffnung des Verfahrens bereits verjährt und die Einleitung dieser Untersuchung unbegründet war. 2. Der Gegenstand des Anklagepunkts 3.9 und jener der vorerwähnten Einstellungsverfügung vom 16. Dezember 2016 stehen in einen engen sachlichen Zusammenhang, weshalb diese im Rahmen der Kostenverlegung als eine Einheit anzusehen. Unter Berücksichtigung des mit dem Schuldspruch verbundenen Arbeitsaufwands und des (Mehr)aufwands, der durch die Punkte verursacht wurde, die zu Freisprüchen oder zur Einstellung des Verfahrens geführt haben, rechtfertigt es sich, der Beschuldigten 3 die sie betreffenden Kosten des Vorverfahrens und des erstinstanzlichen Gerichtsprozeses zu einem Viertel aufzuerlegen und zu drei Vierteln auf die Staatskasse zu nehmen. d. Beschuldigter 4 (i) Höhe der Kosten Vorliegend sind die vom Strafgericht festgesetzten Kosten der Untersuchung und des erstinstanzlichen Prozesses der Höhe nach nicht bestritten und nicht zu beanstanden. (ii) Kostenverlegung (a) Entscheid des Strafgerichts und Standpunkt der Staatsanwaltschaft 1. Das Strafgericht bestimmte im Dispositiv des angefochtenen Urteils, dass die den Beschuldigten 4 betreffenden Verfahrenskosten, bestehend aus den Kosten des Vorverfahrens von Fr. 7'287.30 und der Gerichtsgebühr von Fr. 1'000.−, zulasten des Staats gehen. Offenkundig nahm es die Kosten zufolge des Freispruchs des Beschuldigten 4 vom Anklagepunkt 3.13 auf die Staatskasse. 2. Die Staatsanwaltschaft wendet dagegen ein, wie das Strafgericht korrekt festgestellt habe, habe es sich bei den [vom Beschuldigten 4 als Geschäftsführer und Präsident der Bt. AG] im Interesse des Beschuldigten 1 veranlassten Zahlungen [von insgesamt Fr. 150'000.−] um Schmiergeldzahlungen gehandelt. Es erstaune, weshalb das Strafgericht trotz festgestelltem zivilrechtlichem Verschulden dem Beschuldigten 4 keine Kosten auferlegt habe. Dem Beschuldigten 4 hätten die Kosten überbunden werden müssen, da wegen widerrechtlichen Verhaltens im Sinne von Art. 4a UWG von einem zivilrechtlichen Verstoss ausgegangen werden müsse und das rechtswidrige Verhalten des Beschuldigten 4 auch kausal für die gegen ihn geführte Strafuntersuchung wegen Gehilfenschaft zu ungetreuer Geschäftsbesorgung gewesen sei. (b) Konkrete Beurteilung 1. Zwecks besserem Verständnis ist nachfolgend der in Rede stehende Anklagevorwurf und die erstinstanzliche Begründung des Freispruchs des Beschuldigten 4 vom Vorwurf der Gehilfenschaft zur qualifizierten ungetreuen Geschäftsbesorgung darzustellen. 2.1 In der rektifizierten Anklage vom 14. Mai 2018 wird dem Beschuldigten 4 unter Ziffer 3.13 unter dem Titel Gehilfenschaft zu qualifizierter ungetreuer Geschäftsbesorgung zusammengefasst vorgeworfen, von der Ba. AG im Rahmen einer Geschäftsbeziehung Fr. 150'000.− an Kickbackbzw. Schmiergeldzahlungen entgegengenommen und persönlich vereinnahmt zu haben. Diese hätten rechtmässig der K. AG zugestanden, entweder durch Überweisung von Fr. 150'000.− an die K. AG oder durch ein um diesen Betrag geringeres Totalunternehmer-Vertragshonorar. Dem Beschuldigten 4 wird vorgeworfen, als Geschäftsführer und Verwaltungsrat der Ba. AG sowie als Präsident des Verwaltungsrats und Geschäftsführer der Bt. AG dem Beschuldigten 1 bei seiner Untreuehandlung gegenüber der K. AG geholfen zu haben, indem er die vorgenannten Zahlungen veranlasst habe. 2.2 Das Strafgericht erwog zusammengefasst insbesondere, der Beschuldigte 4 habe [im Namen der Ba. AG] dem Beschuldigten 1 Fr. 150'000.− nur deshalb zukommen lassen, weil er im Gegenzug einen für die Ba. AG vorteilhaften Totalunternehmerauftrag erhalten habe. Es habe sich hierbei um „Schmiergeld“ gehandelt. Dieses Verhalten habe zum Handlungszeitpunkt wohl den Tatbestand des unlauteren Wettbewerbs gemäss Art. 4a UWG (Bestechen und sich bestechen lassen) erfüllt und sei gemäss Art. 23 Abs. 1 UWG strafbar gewesen. Weil damals der unlautere Wettbewerb lediglich auf Antrag hin strafrechtlich verfolgt und vorliegend kein Strafantrag gestellt worden sei, falle dieser Tatbestand ausser Betracht. Strafrechtlich verfolgbar sei dieses Verhalten somit nur gewesen, wenn nachgewiesen werden könne, dass die K. AG einen Vermögensschaden davongetragen habe. Die Staatsanwaltschaft sehe einen solchen darin begründet, dass die K. AG für den an die Ba. AG erteilten Totalunternehmerauftrag Fr. 150'000.− zu viel bezahlt habe, wobei die Staatsanwaltschaft davon ausgehe, dass die Ba. AG die „Schmiergeldzahlung“ bei der Berechnung des Projektpreises hinzugerechnet und folglich durch die K. AG bezahlen lassen habe. Die Vermutung, dass dies tatsächlich so gewesen sei, liege auf der Hand, mit an Sicherheit grenzender Wahrscheinlichkeit bewiesen sei sie jedoch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